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96899" w14:textId="77777777" w:rsidR="00BA4F7B" w:rsidRDefault="00000000">
      <w:pPr>
        <w:pStyle w:val="Heading1"/>
        <w:spacing w:before="76"/>
      </w:pPr>
      <w:r>
        <w:t>Title:</w:t>
      </w:r>
      <w:r>
        <w:rPr>
          <w:spacing w:val="-10"/>
        </w:rPr>
        <w:t xml:space="preserve"> </w:t>
      </w:r>
      <w:r>
        <w:t>IRB</w:t>
      </w:r>
      <w:r>
        <w:rPr>
          <w:spacing w:val="-9"/>
        </w:rPr>
        <w:t xml:space="preserve"> </w:t>
      </w:r>
      <w:r>
        <w:t>Review</w:t>
      </w:r>
      <w:r>
        <w:rPr>
          <w:spacing w:val="-8"/>
        </w:rPr>
        <w:t xml:space="preserve"> </w:t>
      </w:r>
      <w:r>
        <w:t>of</w:t>
      </w:r>
      <w:r>
        <w:rPr>
          <w:spacing w:val="-8"/>
        </w:rPr>
        <w:t xml:space="preserve"> </w:t>
      </w:r>
      <w:r>
        <w:t>Exempt</w:t>
      </w:r>
      <w:r>
        <w:rPr>
          <w:spacing w:val="-10"/>
        </w:rPr>
        <w:t xml:space="preserve"> </w:t>
      </w:r>
      <w:r>
        <w:t>Research SOP #7</w:t>
      </w:r>
    </w:p>
    <w:p w14:paraId="6B5E860D" w14:textId="77777777" w:rsidR="00BA4F7B" w:rsidRDefault="00000000">
      <w:pPr>
        <w:ind w:left="120" w:right="4547"/>
        <w:rPr>
          <w:b/>
          <w:sz w:val="24"/>
        </w:rPr>
      </w:pPr>
      <w:r>
        <w:rPr>
          <w:b/>
          <w:sz w:val="24"/>
        </w:rPr>
        <w:t>Department: Office of Research</w:t>
      </w:r>
      <w:r>
        <w:rPr>
          <w:b/>
          <w:spacing w:val="40"/>
          <w:sz w:val="24"/>
        </w:rPr>
        <w:t xml:space="preserve"> </w:t>
      </w:r>
      <w:r>
        <w:rPr>
          <w:b/>
          <w:sz w:val="24"/>
        </w:rPr>
        <w:t>Original</w:t>
      </w:r>
      <w:r>
        <w:rPr>
          <w:b/>
          <w:spacing w:val="-7"/>
          <w:sz w:val="24"/>
        </w:rPr>
        <w:t xml:space="preserve"> </w:t>
      </w:r>
      <w:r>
        <w:rPr>
          <w:b/>
          <w:sz w:val="24"/>
        </w:rPr>
        <w:t>Publication</w:t>
      </w:r>
      <w:r>
        <w:rPr>
          <w:b/>
          <w:spacing w:val="-7"/>
          <w:sz w:val="24"/>
        </w:rPr>
        <w:t xml:space="preserve"> </w:t>
      </w:r>
      <w:r>
        <w:rPr>
          <w:b/>
          <w:sz w:val="24"/>
        </w:rPr>
        <w:t>Date:</w:t>
      </w:r>
      <w:r>
        <w:rPr>
          <w:b/>
          <w:spacing w:val="40"/>
          <w:sz w:val="24"/>
        </w:rPr>
        <w:t xml:space="preserve"> </w:t>
      </w:r>
      <w:r>
        <w:rPr>
          <w:b/>
          <w:sz w:val="24"/>
        </w:rPr>
        <w:t>Sept</w:t>
      </w:r>
      <w:r>
        <w:rPr>
          <w:b/>
          <w:spacing w:val="-8"/>
          <w:sz w:val="24"/>
        </w:rPr>
        <w:t xml:space="preserve"> </w:t>
      </w:r>
      <w:r>
        <w:rPr>
          <w:b/>
          <w:sz w:val="24"/>
        </w:rPr>
        <w:t>24,</w:t>
      </w:r>
      <w:r>
        <w:rPr>
          <w:b/>
          <w:spacing w:val="-7"/>
          <w:sz w:val="24"/>
        </w:rPr>
        <w:t xml:space="preserve"> </w:t>
      </w:r>
      <w:r>
        <w:rPr>
          <w:b/>
          <w:sz w:val="24"/>
        </w:rPr>
        <w:t>2007</w:t>
      </w:r>
    </w:p>
    <w:p w14:paraId="2449A413" w14:textId="77998659" w:rsidR="00BA4F7B" w:rsidRDefault="00000000">
      <w:pPr>
        <w:spacing w:before="4"/>
        <w:ind w:left="120"/>
        <w:rPr>
          <w:b/>
          <w:sz w:val="18"/>
        </w:rPr>
      </w:pPr>
      <w:r>
        <w:rPr>
          <w:b/>
          <w:sz w:val="18"/>
        </w:rPr>
        <w:t>Revision</w:t>
      </w:r>
      <w:r>
        <w:rPr>
          <w:b/>
          <w:spacing w:val="-4"/>
          <w:sz w:val="18"/>
        </w:rPr>
        <w:t xml:space="preserve"> </w:t>
      </w:r>
      <w:r>
        <w:rPr>
          <w:b/>
          <w:sz w:val="18"/>
        </w:rPr>
        <w:t>Dates:</w:t>
      </w:r>
      <w:r>
        <w:rPr>
          <w:b/>
          <w:spacing w:val="-2"/>
          <w:sz w:val="18"/>
        </w:rPr>
        <w:t xml:space="preserve"> </w:t>
      </w:r>
      <w:r>
        <w:rPr>
          <w:b/>
          <w:sz w:val="18"/>
        </w:rPr>
        <w:t>11-2-</w:t>
      </w:r>
      <w:r>
        <w:rPr>
          <w:b/>
          <w:spacing w:val="-5"/>
          <w:sz w:val="18"/>
        </w:rPr>
        <w:t>07</w:t>
      </w:r>
      <w:r w:rsidR="001F5C88">
        <w:rPr>
          <w:b/>
          <w:spacing w:val="-5"/>
          <w:sz w:val="18"/>
        </w:rPr>
        <w:t>, 1-29-24</w:t>
      </w:r>
    </w:p>
    <w:p w14:paraId="3828306A" w14:textId="77777777" w:rsidR="00BA4F7B" w:rsidRDefault="00BA4F7B">
      <w:pPr>
        <w:pStyle w:val="BodyText"/>
        <w:rPr>
          <w:b/>
          <w:sz w:val="20"/>
        </w:rPr>
      </w:pPr>
    </w:p>
    <w:p w14:paraId="78D61F3B" w14:textId="77777777" w:rsidR="00BA4F7B" w:rsidRDefault="00BA4F7B">
      <w:pPr>
        <w:pStyle w:val="BodyText"/>
        <w:spacing w:before="3"/>
        <w:rPr>
          <w:b/>
          <w:sz w:val="27"/>
        </w:rPr>
      </w:pPr>
    </w:p>
    <w:p w14:paraId="49791AA3" w14:textId="77777777" w:rsidR="00BA4F7B" w:rsidRDefault="00000000">
      <w:pPr>
        <w:pStyle w:val="BodyText"/>
        <w:ind w:left="120"/>
      </w:pPr>
      <w:r>
        <w:rPr>
          <w:noProof/>
        </w:rPr>
        <mc:AlternateContent>
          <mc:Choice Requires="wps">
            <w:drawing>
              <wp:anchor distT="0" distB="0" distL="0" distR="0" simplePos="0" relativeHeight="15728640" behindDoc="0" locked="0" layoutInCell="1" allowOverlap="1" wp14:anchorId="22EBBAE9" wp14:editId="486E324B">
                <wp:simplePos x="0" y="0"/>
                <wp:positionH relativeFrom="page">
                  <wp:posOffset>1143000</wp:posOffset>
                </wp:positionH>
                <wp:positionV relativeFrom="paragraph">
                  <wp:posOffset>211240</wp:posOffset>
                </wp:positionV>
                <wp:extent cx="55626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A7A5DF" id="Graphic 1" o:spid="_x0000_s1026" style="position:absolute;margin-left:90pt;margin-top:16.65pt;width:43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" path="m,l5562600,e" filled="f">
                <v:path arrowok="t"/>
                <w10:wrap anchorx="page"/>
              </v:shape>
            </w:pict>
          </mc:Fallback>
        </mc:AlternateContent>
      </w:r>
      <w:r>
        <w:rPr>
          <w:b/>
        </w:rPr>
        <w:t>Subject:</w:t>
      </w:r>
      <w:r>
        <w:rPr>
          <w:b/>
          <w:spacing w:val="-3"/>
        </w:rPr>
        <w:t xml:space="preserve"> </w:t>
      </w:r>
      <w:r>
        <w:t>IRB</w:t>
      </w:r>
      <w:r>
        <w:rPr>
          <w:spacing w:val="-4"/>
        </w:rPr>
        <w:t xml:space="preserve"> </w:t>
      </w:r>
      <w:r>
        <w:t>Review</w:t>
      </w:r>
      <w:r>
        <w:rPr>
          <w:spacing w:val="-2"/>
        </w:rPr>
        <w:t xml:space="preserve"> </w:t>
      </w:r>
      <w:r>
        <w:t>of</w:t>
      </w:r>
      <w:r>
        <w:rPr>
          <w:spacing w:val="-1"/>
        </w:rPr>
        <w:t xml:space="preserve"> </w:t>
      </w:r>
      <w:r>
        <w:t>Human</w:t>
      </w:r>
      <w:r>
        <w:rPr>
          <w:spacing w:val="-2"/>
        </w:rPr>
        <w:t xml:space="preserve"> </w:t>
      </w:r>
      <w:r>
        <w:t>Subjects</w:t>
      </w:r>
      <w:r>
        <w:rPr>
          <w:spacing w:val="-1"/>
        </w:rPr>
        <w:t xml:space="preserve"> </w:t>
      </w:r>
      <w:r>
        <w:t>Research</w:t>
      </w:r>
      <w:r>
        <w:rPr>
          <w:spacing w:val="-2"/>
        </w:rPr>
        <w:t xml:space="preserve"> </w:t>
      </w:r>
      <w:r>
        <w:t>-</w:t>
      </w:r>
      <w:r>
        <w:rPr>
          <w:spacing w:val="-2"/>
        </w:rPr>
        <w:t xml:space="preserve"> Exempt</w:t>
      </w:r>
    </w:p>
    <w:p w14:paraId="7D34ADB9" w14:textId="77777777" w:rsidR="00BA4F7B" w:rsidRDefault="00BA4F7B">
      <w:pPr>
        <w:pStyle w:val="BodyText"/>
        <w:rPr>
          <w:sz w:val="26"/>
        </w:rPr>
      </w:pPr>
    </w:p>
    <w:p w14:paraId="68F982AC" w14:textId="77777777" w:rsidR="00BA4F7B" w:rsidRDefault="00BA4F7B">
      <w:pPr>
        <w:pStyle w:val="BodyText"/>
        <w:spacing w:before="4"/>
        <w:rPr>
          <w:sz w:val="20"/>
        </w:rPr>
      </w:pPr>
    </w:p>
    <w:p w14:paraId="4716F30D" w14:textId="77777777" w:rsidR="00BA4F7B" w:rsidRDefault="00000000">
      <w:pPr>
        <w:pStyle w:val="Heading1"/>
        <w:spacing w:before="1" w:line="274" w:lineRule="exact"/>
        <w:ind w:left="119" w:right="0"/>
      </w:pPr>
      <w:r>
        <w:rPr>
          <w:spacing w:val="-2"/>
        </w:rPr>
        <w:t>Policy:</w:t>
      </w:r>
    </w:p>
    <w:p w14:paraId="2FA6BEF6" w14:textId="7F22ECF5" w:rsidR="00BA4F7B" w:rsidRDefault="00000000" w:rsidP="0096304E">
      <w:pPr>
        <w:pStyle w:val="BodyText"/>
        <w:ind w:left="119" w:right="253"/>
      </w:pPr>
      <w:r>
        <w:t>Research studies involving human subjects may be determined to be exempt from the requirement that they receive expedited or full committee review, under 45 CFR 46.101(b)(1)-(6),</w:t>
      </w:r>
      <w:r>
        <w:rPr>
          <w:spacing w:val="-3"/>
        </w:rPr>
        <w:t xml:space="preserve"> </w:t>
      </w:r>
      <w:r>
        <w:t>45</w:t>
      </w:r>
      <w:r>
        <w:rPr>
          <w:spacing w:val="-3"/>
        </w:rPr>
        <w:t xml:space="preserve"> </w:t>
      </w:r>
      <w:r>
        <w:t>CFR</w:t>
      </w:r>
      <w:r>
        <w:rPr>
          <w:spacing w:val="-1"/>
        </w:rPr>
        <w:t xml:space="preserve"> </w:t>
      </w:r>
      <w:r>
        <w:t>406.301(a),</w:t>
      </w:r>
      <w:r>
        <w:rPr>
          <w:spacing w:val="-3"/>
        </w:rPr>
        <w:t xml:space="preserve"> </w:t>
      </w:r>
      <w:r>
        <w:t>45</w:t>
      </w:r>
      <w:r>
        <w:rPr>
          <w:spacing w:val="-3"/>
        </w:rPr>
        <w:t xml:space="preserve"> </w:t>
      </w:r>
      <w:r>
        <w:t>CFR</w:t>
      </w:r>
      <w:r>
        <w:rPr>
          <w:spacing w:val="-3"/>
        </w:rPr>
        <w:t xml:space="preserve"> </w:t>
      </w:r>
      <w:r>
        <w:t>46.401(b)</w:t>
      </w:r>
      <w:r>
        <w:rPr>
          <w:spacing w:val="-4"/>
        </w:rPr>
        <w:t xml:space="preserve"> </w:t>
      </w:r>
      <w:r>
        <w:t>and</w:t>
      </w:r>
      <w:r>
        <w:rPr>
          <w:spacing w:val="-3"/>
        </w:rPr>
        <w:t xml:space="preserve"> </w:t>
      </w:r>
      <w:r>
        <w:t>21</w:t>
      </w:r>
      <w:r>
        <w:rPr>
          <w:spacing w:val="-3"/>
        </w:rPr>
        <w:t xml:space="preserve"> </w:t>
      </w:r>
      <w:r>
        <w:t>CFR</w:t>
      </w:r>
      <w:r>
        <w:rPr>
          <w:spacing w:val="-3"/>
        </w:rPr>
        <w:t xml:space="preserve"> </w:t>
      </w:r>
      <w:r>
        <w:t>6.104(d).</w:t>
      </w:r>
      <w:r>
        <w:rPr>
          <w:spacing w:val="-3"/>
        </w:rPr>
        <w:t xml:space="preserve"> </w:t>
      </w:r>
      <w:r w:rsidRPr="00A27545">
        <w:t>A</w:t>
      </w:r>
      <w:r w:rsidR="00A27545">
        <w:t xml:space="preserve">n </w:t>
      </w:r>
      <w:r w:rsidR="00976AA2">
        <w:t>e</w:t>
      </w:r>
      <w:r w:rsidR="00A27545">
        <w:t>xempt</w:t>
      </w:r>
      <w:r w:rsidRPr="00A27545">
        <w:t xml:space="preserve"> research study may not begin until the study </w:t>
      </w:r>
      <w:r w:rsidR="00A27545">
        <w:t>receives IRB approval.</w:t>
      </w:r>
      <w:r w:rsidR="00CC7FCD">
        <w:t xml:space="preserve"> Research subjects enrolled in a research study that has been determined to qualify for exemption are entitled to the same </w:t>
      </w:r>
      <w:r w:rsidR="00334C03">
        <w:t xml:space="preserve">human subjects </w:t>
      </w:r>
      <w:r w:rsidR="00CC7FCD">
        <w:t xml:space="preserve">protections and ethical standards as outlined in </w:t>
      </w:r>
      <w:r w:rsidR="00CC7FCD" w:rsidRPr="0096304E">
        <w:rPr>
          <w:i/>
          <w:iCs/>
        </w:rPr>
        <w:t>The Belmont Report</w:t>
      </w:r>
      <w:r w:rsidR="00CC7FCD">
        <w:t xml:space="preserve">. </w:t>
      </w:r>
      <w:r w:rsidR="00297F91">
        <w:t xml:space="preserve"> This SOP refers to studies submitted in Cayuse through the </w:t>
      </w:r>
      <w:r w:rsidR="003F25DF">
        <w:t>standard</w:t>
      </w:r>
      <w:r w:rsidR="00297F91">
        <w:t xml:space="preserve"> </w:t>
      </w:r>
      <w:r w:rsidR="003F25DF">
        <w:t xml:space="preserve">initial </w:t>
      </w:r>
      <w:r w:rsidR="00297F91">
        <w:t>submission process</w:t>
      </w:r>
      <w:r w:rsidR="00FF6B47">
        <w:t xml:space="preserve"> and are determined by the IRB office to qualify as exempt</w:t>
      </w:r>
      <w:r w:rsidR="00297F91">
        <w:t xml:space="preserve">. The process for studies submitted under the Self-Exemption Tool are addressed in SOP #15, Self-Exemption Determination. </w:t>
      </w:r>
      <w:r w:rsidR="00CC7FCD">
        <w:t xml:space="preserve"> </w:t>
      </w:r>
    </w:p>
    <w:p w14:paraId="72E49BD6" w14:textId="77777777" w:rsidR="00BA4F7B" w:rsidRDefault="00BA4F7B">
      <w:pPr>
        <w:pStyle w:val="BodyText"/>
      </w:pPr>
    </w:p>
    <w:p w14:paraId="473B53E8" w14:textId="6F4EE78D" w:rsidR="00BA4F7B" w:rsidRDefault="00000000">
      <w:pPr>
        <w:pStyle w:val="BodyText"/>
        <w:ind w:left="120"/>
      </w:pPr>
      <w:r>
        <w:t>The</w:t>
      </w:r>
      <w:r>
        <w:rPr>
          <w:spacing w:val="-4"/>
        </w:rPr>
        <w:t xml:space="preserve"> </w:t>
      </w:r>
      <w:r>
        <w:t>categories</w:t>
      </w:r>
      <w:r>
        <w:rPr>
          <w:spacing w:val="-3"/>
        </w:rPr>
        <w:t xml:space="preserve"> </w:t>
      </w:r>
      <w:r w:rsidRPr="00787747">
        <w:t>of</w:t>
      </w:r>
      <w:r w:rsidRPr="00787747">
        <w:rPr>
          <w:spacing w:val="-4"/>
        </w:rPr>
        <w:t xml:space="preserve"> </w:t>
      </w:r>
      <w:r w:rsidRPr="00787747">
        <w:t>research</w:t>
      </w:r>
      <w:r w:rsidRPr="00787747">
        <w:rPr>
          <w:spacing w:val="-3"/>
        </w:rPr>
        <w:t xml:space="preserve"> </w:t>
      </w:r>
      <w:r w:rsidRPr="00787747">
        <w:t>that</w:t>
      </w:r>
      <w:r w:rsidRPr="00787747">
        <w:rPr>
          <w:spacing w:val="-3"/>
        </w:rPr>
        <w:t xml:space="preserve"> </w:t>
      </w:r>
      <w:r w:rsidRPr="00787747">
        <w:t>are</w:t>
      </w:r>
      <w:r w:rsidRPr="00787747">
        <w:rPr>
          <w:spacing w:val="-4"/>
        </w:rPr>
        <w:t xml:space="preserve"> </w:t>
      </w:r>
      <w:r w:rsidRPr="00787747">
        <w:t>exempt</w:t>
      </w:r>
      <w:r w:rsidRPr="00787747">
        <w:rPr>
          <w:spacing w:val="-3"/>
        </w:rPr>
        <w:t xml:space="preserve"> </w:t>
      </w:r>
      <w:r w:rsidRPr="00787747">
        <w:t>from</w:t>
      </w:r>
      <w:r w:rsidRPr="00787747">
        <w:rPr>
          <w:spacing w:val="-3"/>
        </w:rPr>
        <w:t xml:space="preserve"> </w:t>
      </w:r>
      <w:r w:rsidRPr="00787747">
        <w:t>expedited</w:t>
      </w:r>
      <w:r w:rsidRPr="00787747">
        <w:rPr>
          <w:spacing w:val="-3"/>
        </w:rPr>
        <w:t xml:space="preserve"> </w:t>
      </w:r>
      <w:r w:rsidRPr="00787747">
        <w:t>or</w:t>
      </w:r>
      <w:r w:rsidRPr="00787747">
        <w:rPr>
          <w:spacing w:val="-4"/>
        </w:rPr>
        <w:t xml:space="preserve"> </w:t>
      </w:r>
      <w:r w:rsidRPr="00787747">
        <w:t>full</w:t>
      </w:r>
      <w:r w:rsidRPr="00787747">
        <w:rPr>
          <w:spacing w:val="-3"/>
        </w:rPr>
        <w:t xml:space="preserve"> </w:t>
      </w:r>
      <w:r w:rsidRPr="00787747">
        <w:t>committee</w:t>
      </w:r>
      <w:r w:rsidRPr="00787747">
        <w:rPr>
          <w:spacing w:val="-4"/>
        </w:rPr>
        <w:t xml:space="preserve"> </w:t>
      </w:r>
      <w:r w:rsidRPr="00787747">
        <w:t>review</w:t>
      </w:r>
      <w:r w:rsidRPr="00787747">
        <w:rPr>
          <w:spacing w:val="-2"/>
        </w:rPr>
        <w:t xml:space="preserve"> </w:t>
      </w:r>
      <w:r w:rsidRPr="00787747">
        <w:t xml:space="preserve">are listed below. </w:t>
      </w:r>
      <w:r w:rsidRPr="00787747">
        <w:rPr>
          <w:u w:val="single"/>
        </w:rPr>
        <w:t xml:space="preserve">Note: </w:t>
      </w:r>
      <w:r w:rsidRPr="00787747">
        <w:t xml:space="preserve">These categories do not apply to research involving prisoners </w:t>
      </w:r>
      <w:r w:rsidR="00787747" w:rsidRPr="00787747">
        <w:t xml:space="preserve">or research regulated by the </w:t>
      </w:r>
      <w:r w:rsidRPr="00787747">
        <w:t>Food and Drug Administration.</w:t>
      </w:r>
    </w:p>
    <w:p w14:paraId="5E466599" w14:textId="77777777" w:rsidR="00787747" w:rsidRDefault="00787747">
      <w:pPr>
        <w:pStyle w:val="BodyText"/>
        <w:ind w:left="120"/>
        <w:rPr>
          <w:u w:val="single"/>
        </w:rPr>
      </w:pPr>
    </w:p>
    <w:p w14:paraId="4A0ECC2A" w14:textId="22C0ECBA" w:rsidR="00BA4F7B" w:rsidRDefault="00000000">
      <w:pPr>
        <w:pStyle w:val="BodyText"/>
        <w:ind w:left="120"/>
      </w:pPr>
      <w:r>
        <w:rPr>
          <w:u w:val="single"/>
        </w:rPr>
        <w:t xml:space="preserve">Exemption </w:t>
      </w:r>
      <w:r>
        <w:rPr>
          <w:spacing w:val="-2"/>
          <w:u w:val="single"/>
        </w:rPr>
        <w:t>Categories</w:t>
      </w:r>
    </w:p>
    <w:p w14:paraId="34BB3BC7" w14:textId="77777777" w:rsidR="00BA4F7B" w:rsidRDefault="00000000">
      <w:pPr>
        <w:pStyle w:val="ListParagraph"/>
        <w:numPr>
          <w:ilvl w:val="0"/>
          <w:numId w:val="3"/>
        </w:numPr>
        <w:tabs>
          <w:tab w:val="left" w:pos="360"/>
          <w:tab w:val="left" w:pos="480"/>
        </w:tabs>
        <w:ind w:right="936" w:hanging="360"/>
        <w:rPr>
          <w:sz w:val="24"/>
        </w:rPr>
      </w:pPr>
      <w:r>
        <w:rPr>
          <w:sz w:val="24"/>
        </w:rPr>
        <w:t>Research</w:t>
      </w:r>
      <w:r>
        <w:rPr>
          <w:spacing w:val="-4"/>
          <w:sz w:val="24"/>
        </w:rPr>
        <w:t xml:space="preserve"> </w:t>
      </w:r>
      <w:r>
        <w:rPr>
          <w:sz w:val="24"/>
        </w:rPr>
        <w:t>conducted</w:t>
      </w:r>
      <w:r>
        <w:rPr>
          <w:spacing w:val="-6"/>
          <w:sz w:val="24"/>
        </w:rPr>
        <w:t xml:space="preserve"> </w:t>
      </w:r>
      <w:r>
        <w:rPr>
          <w:sz w:val="24"/>
        </w:rPr>
        <w:t>in</w:t>
      </w:r>
      <w:r>
        <w:rPr>
          <w:spacing w:val="-4"/>
          <w:sz w:val="24"/>
        </w:rPr>
        <w:t xml:space="preserve"> </w:t>
      </w:r>
      <w:r>
        <w:rPr>
          <w:sz w:val="24"/>
        </w:rPr>
        <w:t>established</w:t>
      </w:r>
      <w:r>
        <w:rPr>
          <w:spacing w:val="-6"/>
          <w:sz w:val="24"/>
        </w:rPr>
        <w:t xml:space="preserve"> </w:t>
      </w:r>
      <w:r>
        <w:rPr>
          <w:sz w:val="24"/>
        </w:rPr>
        <w:t>or</w:t>
      </w:r>
      <w:r>
        <w:rPr>
          <w:spacing w:val="-6"/>
          <w:sz w:val="24"/>
        </w:rPr>
        <w:t xml:space="preserve"> </w:t>
      </w:r>
      <w:r>
        <w:rPr>
          <w:sz w:val="24"/>
        </w:rPr>
        <w:t>commonly</w:t>
      </w:r>
      <w:r>
        <w:rPr>
          <w:spacing w:val="-8"/>
          <w:sz w:val="24"/>
        </w:rPr>
        <w:t xml:space="preserve"> </w:t>
      </w:r>
      <w:r>
        <w:rPr>
          <w:sz w:val="24"/>
        </w:rPr>
        <w:t>accepted</w:t>
      </w:r>
      <w:r>
        <w:rPr>
          <w:spacing w:val="-6"/>
          <w:sz w:val="24"/>
        </w:rPr>
        <w:t xml:space="preserve"> </w:t>
      </w:r>
      <w:r>
        <w:rPr>
          <w:sz w:val="24"/>
        </w:rPr>
        <w:t>educational</w:t>
      </w:r>
      <w:r>
        <w:rPr>
          <w:spacing w:val="-6"/>
          <w:sz w:val="24"/>
        </w:rPr>
        <w:t xml:space="preserve"> </w:t>
      </w:r>
      <w:r>
        <w:rPr>
          <w:sz w:val="24"/>
        </w:rPr>
        <w:t xml:space="preserve">settings, involving </w:t>
      </w:r>
      <w:r>
        <w:rPr>
          <w:sz w:val="24"/>
          <w:u w:val="single"/>
        </w:rPr>
        <w:t xml:space="preserve">normal </w:t>
      </w:r>
      <w:r>
        <w:rPr>
          <w:sz w:val="24"/>
        </w:rPr>
        <w:t>educational practices, such as:</w:t>
      </w:r>
    </w:p>
    <w:p w14:paraId="0DF116F0" w14:textId="77777777" w:rsidR="00BA4F7B" w:rsidRDefault="00BA4F7B">
      <w:pPr>
        <w:pStyle w:val="BodyText"/>
        <w:spacing w:before="2"/>
        <w:rPr>
          <w:sz w:val="16"/>
        </w:rPr>
      </w:pPr>
    </w:p>
    <w:p w14:paraId="7509C043" w14:textId="77777777" w:rsidR="00BA4F7B" w:rsidRDefault="00000000">
      <w:pPr>
        <w:pStyle w:val="ListParagraph"/>
        <w:numPr>
          <w:ilvl w:val="1"/>
          <w:numId w:val="3"/>
        </w:numPr>
        <w:tabs>
          <w:tab w:val="left" w:pos="1065"/>
        </w:tabs>
        <w:spacing w:before="90"/>
        <w:ind w:hanging="225"/>
        <w:rPr>
          <w:sz w:val="24"/>
        </w:rPr>
      </w:pPr>
      <w:r>
        <w:rPr>
          <w:sz w:val="24"/>
        </w:rPr>
        <w:t>Research</w:t>
      </w:r>
      <w:r>
        <w:rPr>
          <w:spacing w:val="-3"/>
          <w:sz w:val="24"/>
        </w:rPr>
        <w:t xml:space="preserve"> </w:t>
      </w:r>
      <w:r>
        <w:rPr>
          <w:sz w:val="24"/>
        </w:rPr>
        <w:t>on</w:t>
      </w:r>
      <w:r>
        <w:rPr>
          <w:spacing w:val="-2"/>
          <w:sz w:val="24"/>
        </w:rPr>
        <w:t xml:space="preserve"> </w:t>
      </w:r>
      <w:r>
        <w:rPr>
          <w:sz w:val="24"/>
        </w:rPr>
        <w:t>regular</w:t>
      </w:r>
      <w:r>
        <w:rPr>
          <w:spacing w:val="-3"/>
          <w:sz w:val="24"/>
        </w:rPr>
        <w:t xml:space="preserve"> </w:t>
      </w:r>
      <w:r>
        <w:rPr>
          <w:sz w:val="24"/>
        </w:rPr>
        <w:t>and</w:t>
      </w:r>
      <w:r>
        <w:rPr>
          <w:spacing w:val="-2"/>
          <w:sz w:val="24"/>
        </w:rPr>
        <w:t xml:space="preserve"> </w:t>
      </w:r>
      <w:r>
        <w:rPr>
          <w:sz w:val="24"/>
        </w:rPr>
        <w:t>special</w:t>
      </w:r>
      <w:r>
        <w:rPr>
          <w:spacing w:val="-2"/>
          <w:sz w:val="24"/>
        </w:rPr>
        <w:t xml:space="preserve"> </w:t>
      </w:r>
      <w:r>
        <w:rPr>
          <w:sz w:val="24"/>
        </w:rPr>
        <w:t>education</w:t>
      </w:r>
      <w:r>
        <w:rPr>
          <w:spacing w:val="-2"/>
          <w:sz w:val="24"/>
        </w:rPr>
        <w:t xml:space="preserve"> </w:t>
      </w:r>
      <w:r>
        <w:rPr>
          <w:sz w:val="24"/>
        </w:rPr>
        <w:t>instructional</w:t>
      </w:r>
      <w:r>
        <w:rPr>
          <w:spacing w:val="-2"/>
          <w:sz w:val="24"/>
        </w:rPr>
        <w:t xml:space="preserve"> </w:t>
      </w:r>
      <w:r>
        <w:rPr>
          <w:sz w:val="24"/>
        </w:rPr>
        <w:t>strategies;</w:t>
      </w:r>
      <w:r>
        <w:rPr>
          <w:spacing w:val="-2"/>
          <w:sz w:val="24"/>
        </w:rPr>
        <w:t xml:space="preserve"> </w:t>
      </w:r>
      <w:r>
        <w:rPr>
          <w:spacing w:val="-5"/>
          <w:sz w:val="24"/>
        </w:rPr>
        <w:t>or</w:t>
      </w:r>
    </w:p>
    <w:p w14:paraId="1221CAB2" w14:textId="77777777" w:rsidR="00BA4F7B" w:rsidRDefault="00BA4F7B">
      <w:pPr>
        <w:pStyle w:val="BodyText"/>
      </w:pPr>
    </w:p>
    <w:p w14:paraId="3569C7FC" w14:textId="77777777" w:rsidR="00BA4F7B" w:rsidRDefault="00000000">
      <w:pPr>
        <w:pStyle w:val="ListParagraph"/>
        <w:numPr>
          <w:ilvl w:val="1"/>
          <w:numId w:val="3"/>
        </w:numPr>
        <w:tabs>
          <w:tab w:val="left" w:pos="1080"/>
          <w:tab w:val="left" w:pos="1200"/>
        </w:tabs>
        <w:ind w:left="1200" w:right="910" w:hanging="360"/>
        <w:rPr>
          <w:sz w:val="24"/>
        </w:rPr>
      </w:pPr>
      <w:r>
        <w:rPr>
          <w:sz w:val="24"/>
        </w:rPr>
        <w:t>Research</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effectiveness</w:t>
      </w:r>
      <w:r>
        <w:rPr>
          <w:spacing w:val="-5"/>
          <w:sz w:val="24"/>
        </w:rPr>
        <w:t xml:space="preserve"> </w:t>
      </w:r>
      <w:r>
        <w:rPr>
          <w:sz w:val="24"/>
        </w:rPr>
        <w:t>of</w:t>
      </w:r>
      <w:r>
        <w:rPr>
          <w:spacing w:val="-5"/>
          <w:sz w:val="24"/>
        </w:rPr>
        <w:t xml:space="preserve"> </w:t>
      </w:r>
      <w:r>
        <w:rPr>
          <w:sz w:val="24"/>
        </w:rPr>
        <w:t>or</w:t>
      </w:r>
      <w:r>
        <w:rPr>
          <w:spacing w:val="-5"/>
          <w:sz w:val="24"/>
        </w:rPr>
        <w:t xml:space="preserve"> </w:t>
      </w:r>
      <w:r>
        <w:rPr>
          <w:sz w:val="24"/>
        </w:rPr>
        <w:t>the</w:t>
      </w:r>
      <w:r>
        <w:rPr>
          <w:spacing w:val="-4"/>
          <w:sz w:val="24"/>
        </w:rPr>
        <w:t xml:space="preserve"> </w:t>
      </w:r>
      <w:r>
        <w:rPr>
          <w:sz w:val="24"/>
        </w:rPr>
        <w:t>comparison</w:t>
      </w:r>
      <w:r>
        <w:rPr>
          <w:spacing w:val="-5"/>
          <w:sz w:val="24"/>
        </w:rPr>
        <w:t xml:space="preserve"> </w:t>
      </w:r>
      <w:r>
        <w:rPr>
          <w:sz w:val="24"/>
        </w:rPr>
        <w:t>among</w:t>
      </w:r>
      <w:r>
        <w:rPr>
          <w:spacing w:val="-7"/>
          <w:sz w:val="24"/>
        </w:rPr>
        <w:t xml:space="preserve"> </w:t>
      </w:r>
      <w:r>
        <w:rPr>
          <w:sz w:val="24"/>
        </w:rPr>
        <w:t>instructional techniques, curricula, or classroom management methods.</w:t>
      </w:r>
    </w:p>
    <w:p w14:paraId="3629E6AA" w14:textId="77777777" w:rsidR="00BA4F7B" w:rsidRDefault="00BA4F7B">
      <w:pPr>
        <w:rPr>
          <w:sz w:val="24"/>
        </w:rPr>
        <w:sectPr w:rsidR="00BA4F7B" w:rsidSect="00CE3086">
          <w:type w:val="continuous"/>
          <w:pgSz w:w="12240" w:h="15840"/>
          <w:pgMar w:top="1360" w:right="1700" w:bottom="280" w:left="1680" w:header="720" w:footer="720" w:gutter="0"/>
          <w:cols w:space="720"/>
        </w:sectPr>
      </w:pPr>
    </w:p>
    <w:p w14:paraId="0082D29E" w14:textId="02E956AA" w:rsidR="00BA4F7B" w:rsidRDefault="00000000">
      <w:pPr>
        <w:pStyle w:val="ListParagraph"/>
        <w:numPr>
          <w:ilvl w:val="0"/>
          <w:numId w:val="3"/>
        </w:numPr>
        <w:tabs>
          <w:tab w:val="left" w:pos="360"/>
          <w:tab w:val="left" w:pos="480"/>
        </w:tabs>
        <w:spacing w:before="72"/>
        <w:ind w:right="712" w:hanging="360"/>
        <w:rPr>
          <w:sz w:val="24"/>
        </w:rPr>
      </w:pPr>
      <w:r>
        <w:rPr>
          <w:sz w:val="24"/>
        </w:rPr>
        <w:lastRenderedPageBreak/>
        <w:t>Research involving the use of educational tests (cognitive, diagnostic, aptitude, achievement),</w:t>
      </w:r>
      <w:r>
        <w:rPr>
          <w:spacing w:val="-4"/>
          <w:sz w:val="24"/>
        </w:rPr>
        <w:t xml:space="preserve"> </w:t>
      </w:r>
      <w:r>
        <w:rPr>
          <w:sz w:val="24"/>
        </w:rPr>
        <w:t>survey</w:t>
      </w:r>
      <w:r>
        <w:rPr>
          <w:spacing w:val="-9"/>
          <w:sz w:val="24"/>
        </w:rPr>
        <w:t xml:space="preserve"> </w:t>
      </w:r>
      <w:r>
        <w:rPr>
          <w:sz w:val="24"/>
        </w:rPr>
        <w:t>procedures,</w:t>
      </w:r>
      <w:r>
        <w:rPr>
          <w:spacing w:val="-4"/>
          <w:sz w:val="24"/>
        </w:rPr>
        <w:t xml:space="preserve"> </w:t>
      </w:r>
      <w:r>
        <w:rPr>
          <w:sz w:val="24"/>
        </w:rPr>
        <w:t>interview</w:t>
      </w:r>
      <w:r>
        <w:rPr>
          <w:spacing w:val="-5"/>
          <w:sz w:val="24"/>
        </w:rPr>
        <w:t xml:space="preserve"> </w:t>
      </w:r>
      <w:r>
        <w:rPr>
          <w:sz w:val="24"/>
        </w:rPr>
        <w:t>procedures</w:t>
      </w:r>
      <w:r>
        <w:rPr>
          <w:spacing w:val="-4"/>
          <w:sz w:val="24"/>
        </w:rPr>
        <w:t xml:space="preserve"> </w:t>
      </w:r>
      <w:r>
        <w:rPr>
          <w:sz w:val="24"/>
        </w:rPr>
        <w:t>or</w:t>
      </w:r>
      <w:r>
        <w:rPr>
          <w:spacing w:val="-5"/>
          <w:sz w:val="24"/>
        </w:rPr>
        <w:t xml:space="preserve"> </w:t>
      </w:r>
      <w:r>
        <w:rPr>
          <w:sz w:val="24"/>
        </w:rPr>
        <w:t>observation</w:t>
      </w:r>
      <w:r>
        <w:rPr>
          <w:spacing w:val="-4"/>
          <w:sz w:val="24"/>
        </w:rPr>
        <w:t xml:space="preserve"> </w:t>
      </w:r>
      <w:r>
        <w:rPr>
          <w:sz w:val="24"/>
        </w:rPr>
        <w:t>of</w:t>
      </w:r>
      <w:r>
        <w:rPr>
          <w:spacing w:val="-5"/>
          <w:sz w:val="24"/>
        </w:rPr>
        <w:t xml:space="preserve"> </w:t>
      </w:r>
      <w:r>
        <w:rPr>
          <w:sz w:val="24"/>
        </w:rPr>
        <w:t>public behavior</w:t>
      </w:r>
      <w:r w:rsidR="002802E7">
        <w:rPr>
          <w:sz w:val="24"/>
        </w:rPr>
        <w:t xml:space="preserve"> (including visual or auditory recording)</w:t>
      </w:r>
      <w:r>
        <w:rPr>
          <w:sz w:val="24"/>
        </w:rPr>
        <w:t xml:space="preserve">, </w:t>
      </w:r>
      <w:r>
        <w:rPr>
          <w:sz w:val="24"/>
          <w:u w:val="single"/>
        </w:rPr>
        <w:t>unless</w:t>
      </w:r>
      <w:r>
        <w:rPr>
          <w:sz w:val="24"/>
        </w:rPr>
        <w:t>:</w:t>
      </w:r>
    </w:p>
    <w:p w14:paraId="35D6961F" w14:textId="77777777" w:rsidR="00BA4F7B" w:rsidRDefault="00BA4F7B">
      <w:pPr>
        <w:pStyle w:val="BodyText"/>
        <w:spacing w:before="2"/>
        <w:rPr>
          <w:sz w:val="16"/>
        </w:rPr>
      </w:pPr>
    </w:p>
    <w:p w14:paraId="0449E8E0" w14:textId="77777777" w:rsidR="00BA4F7B" w:rsidRDefault="00000000">
      <w:pPr>
        <w:pStyle w:val="ListParagraph"/>
        <w:numPr>
          <w:ilvl w:val="1"/>
          <w:numId w:val="3"/>
        </w:numPr>
        <w:tabs>
          <w:tab w:val="left" w:pos="1067"/>
          <w:tab w:val="left" w:pos="1200"/>
        </w:tabs>
        <w:spacing w:before="90"/>
        <w:ind w:left="1200" w:right="304" w:hanging="360"/>
        <w:rPr>
          <w:sz w:val="24"/>
        </w:rPr>
      </w:pPr>
      <w:r>
        <w:rPr>
          <w:sz w:val="24"/>
        </w:rPr>
        <w:t>Information</w:t>
      </w:r>
      <w:r>
        <w:rPr>
          <w:spacing w:val="-4"/>
          <w:sz w:val="24"/>
        </w:rPr>
        <w:t xml:space="preserve"> </w:t>
      </w:r>
      <w:r>
        <w:rPr>
          <w:sz w:val="24"/>
        </w:rPr>
        <w:t>obtained</w:t>
      </w:r>
      <w:r>
        <w:rPr>
          <w:spacing w:val="-4"/>
          <w:sz w:val="24"/>
        </w:rPr>
        <w:t xml:space="preserve"> </w:t>
      </w:r>
      <w:r>
        <w:rPr>
          <w:sz w:val="24"/>
        </w:rPr>
        <w:t>is</w:t>
      </w:r>
      <w:r>
        <w:rPr>
          <w:spacing w:val="-4"/>
          <w:sz w:val="24"/>
        </w:rPr>
        <w:t xml:space="preserve"> </w:t>
      </w:r>
      <w:r>
        <w:rPr>
          <w:sz w:val="24"/>
        </w:rPr>
        <w:t>recorded</w:t>
      </w:r>
      <w:r>
        <w:rPr>
          <w:spacing w:val="-4"/>
          <w:sz w:val="24"/>
        </w:rPr>
        <w:t xml:space="preserve"> </w:t>
      </w:r>
      <w:r>
        <w:rPr>
          <w:sz w:val="24"/>
        </w:rPr>
        <w:t>in</w:t>
      </w:r>
      <w:r>
        <w:rPr>
          <w:spacing w:val="-4"/>
          <w:sz w:val="24"/>
        </w:rPr>
        <w:t xml:space="preserve"> </w:t>
      </w:r>
      <w:r>
        <w:rPr>
          <w:sz w:val="24"/>
        </w:rPr>
        <w:t>such</w:t>
      </w:r>
      <w:r>
        <w:rPr>
          <w:spacing w:val="-4"/>
          <w:sz w:val="24"/>
        </w:rPr>
        <w:t xml:space="preserve"> </w:t>
      </w:r>
      <w:r>
        <w:rPr>
          <w:sz w:val="24"/>
        </w:rPr>
        <w:t>a</w:t>
      </w:r>
      <w:r>
        <w:rPr>
          <w:spacing w:val="-5"/>
          <w:sz w:val="24"/>
        </w:rPr>
        <w:t xml:space="preserve"> </w:t>
      </w:r>
      <w:r>
        <w:rPr>
          <w:sz w:val="24"/>
        </w:rPr>
        <w:t>manner</w:t>
      </w:r>
      <w:r>
        <w:rPr>
          <w:spacing w:val="-5"/>
          <w:sz w:val="24"/>
        </w:rPr>
        <w:t xml:space="preserve"> </w:t>
      </w:r>
      <w:r>
        <w:rPr>
          <w:sz w:val="24"/>
        </w:rPr>
        <w:t>that</w:t>
      </w:r>
      <w:r>
        <w:rPr>
          <w:spacing w:val="-4"/>
          <w:sz w:val="24"/>
        </w:rPr>
        <w:t xml:space="preserve"> </w:t>
      </w:r>
      <w:r>
        <w:rPr>
          <w:sz w:val="24"/>
        </w:rPr>
        <w:t>human</w:t>
      </w:r>
      <w:r>
        <w:rPr>
          <w:spacing w:val="-4"/>
          <w:sz w:val="24"/>
        </w:rPr>
        <w:t xml:space="preserve"> </w:t>
      </w:r>
      <w:r>
        <w:rPr>
          <w:sz w:val="24"/>
        </w:rPr>
        <w:t>subjects</w:t>
      </w:r>
      <w:r>
        <w:rPr>
          <w:spacing w:val="-4"/>
          <w:sz w:val="24"/>
        </w:rPr>
        <w:t xml:space="preserve"> </w:t>
      </w:r>
      <w:r>
        <w:rPr>
          <w:sz w:val="24"/>
        </w:rPr>
        <w:t>can</w:t>
      </w:r>
      <w:r>
        <w:rPr>
          <w:spacing w:val="-4"/>
          <w:sz w:val="24"/>
        </w:rPr>
        <w:t xml:space="preserve"> </w:t>
      </w:r>
      <w:r>
        <w:rPr>
          <w:sz w:val="24"/>
        </w:rPr>
        <w:t>be identified, directly or through identifiers linked to the subjects; and</w:t>
      </w:r>
    </w:p>
    <w:p w14:paraId="22778E80" w14:textId="77777777" w:rsidR="00BA4F7B" w:rsidRDefault="00BA4F7B">
      <w:pPr>
        <w:pStyle w:val="BodyText"/>
      </w:pPr>
    </w:p>
    <w:p w14:paraId="1BCADED2" w14:textId="77DC42CC" w:rsidR="002802E7" w:rsidRPr="0096304E" w:rsidRDefault="00000000" w:rsidP="0096304E">
      <w:pPr>
        <w:pStyle w:val="ListParagraph"/>
        <w:numPr>
          <w:ilvl w:val="1"/>
          <w:numId w:val="3"/>
        </w:numPr>
        <w:tabs>
          <w:tab w:val="left" w:pos="1080"/>
          <w:tab w:val="left" w:pos="1200"/>
        </w:tabs>
        <w:ind w:right="280"/>
        <w:rPr>
          <w:sz w:val="24"/>
        </w:rPr>
      </w:pPr>
      <w:r w:rsidRPr="0096304E">
        <w:rPr>
          <w:sz w:val="24"/>
        </w:rPr>
        <w:t>Any</w:t>
      </w:r>
      <w:r w:rsidRPr="0096304E">
        <w:rPr>
          <w:spacing w:val="-8"/>
          <w:sz w:val="24"/>
        </w:rPr>
        <w:t xml:space="preserve"> </w:t>
      </w:r>
      <w:r w:rsidRPr="0096304E">
        <w:rPr>
          <w:sz w:val="24"/>
        </w:rPr>
        <w:t>disclosure</w:t>
      </w:r>
      <w:r w:rsidRPr="0096304E">
        <w:rPr>
          <w:spacing w:val="-4"/>
          <w:sz w:val="24"/>
        </w:rPr>
        <w:t xml:space="preserve"> </w:t>
      </w:r>
      <w:r w:rsidRPr="0096304E">
        <w:rPr>
          <w:sz w:val="24"/>
        </w:rPr>
        <w:t>of</w:t>
      </w:r>
      <w:r w:rsidRPr="0096304E">
        <w:rPr>
          <w:spacing w:val="-4"/>
          <w:sz w:val="24"/>
        </w:rPr>
        <w:t xml:space="preserve"> </w:t>
      </w:r>
      <w:r w:rsidRPr="0096304E">
        <w:rPr>
          <w:sz w:val="24"/>
        </w:rPr>
        <w:t>the</w:t>
      </w:r>
      <w:r w:rsidRPr="0096304E">
        <w:rPr>
          <w:spacing w:val="-2"/>
          <w:sz w:val="24"/>
        </w:rPr>
        <w:t xml:space="preserve"> </w:t>
      </w:r>
      <w:r w:rsidRPr="0096304E">
        <w:rPr>
          <w:sz w:val="24"/>
        </w:rPr>
        <w:t>human</w:t>
      </w:r>
      <w:r w:rsidRPr="0096304E">
        <w:rPr>
          <w:spacing w:val="-3"/>
          <w:sz w:val="24"/>
        </w:rPr>
        <w:t xml:space="preserve"> </w:t>
      </w:r>
      <w:r w:rsidRPr="0096304E">
        <w:rPr>
          <w:sz w:val="24"/>
        </w:rPr>
        <w:t>subjects’</w:t>
      </w:r>
      <w:r w:rsidRPr="0096304E">
        <w:rPr>
          <w:spacing w:val="-4"/>
          <w:sz w:val="24"/>
        </w:rPr>
        <w:t xml:space="preserve"> </w:t>
      </w:r>
      <w:r w:rsidRPr="0096304E">
        <w:rPr>
          <w:sz w:val="24"/>
        </w:rPr>
        <w:t>responses</w:t>
      </w:r>
      <w:r w:rsidRPr="0096304E">
        <w:rPr>
          <w:spacing w:val="-3"/>
          <w:sz w:val="24"/>
        </w:rPr>
        <w:t xml:space="preserve"> </w:t>
      </w:r>
      <w:r w:rsidRPr="0096304E">
        <w:rPr>
          <w:sz w:val="24"/>
        </w:rPr>
        <w:t>outside</w:t>
      </w:r>
      <w:r w:rsidRPr="0096304E">
        <w:rPr>
          <w:spacing w:val="-4"/>
          <w:sz w:val="24"/>
        </w:rPr>
        <w:t xml:space="preserve"> </w:t>
      </w:r>
      <w:r w:rsidRPr="0096304E">
        <w:rPr>
          <w:sz w:val="24"/>
        </w:rPr>
        <w:t>of</w:t>
      </w:r>
      <w:r w:rsidRPr="0096304E">
        <w:rPr>
          <w:spacing w:val="-4"/>
          <w:sz w:val="24"/>
        </w:rPr>
        <w:t xml:space="preserve"> </w:t>
      </w:r>
      <w:r w:rsidRPr="0096304E">
        <w:rPr>
          <w:sz w:val="24"/>
        </w:rPr>
        <w:t>the</w:t>
      </w:r>
      <w:r w:rsidRPr="0096304E">
        <w:rPr>
          <w:spacing w:val="-4"/>
          <w:sz w:val="24"/>
        </w:rPr>
        <w:t xml:space="preserve"> </w:t>
      </w:r>
      <w:r w:rsidRPr="0096304E">
        <w:rPr>
          <w:sz w:val="24"/>
        </w:rPr>
        <w:t>research</w:t>
      </w:r>
      <w:r w:rsidRPr="0096304E">
        <w:rPr>
          <w:spacing w:val="-1"/>
          <w:sz w:val="24"/>
        </w:rPr>
        <w:t xml:space="preserve"> </w:t>
      </w:r>
      <w:r w:rsidRPr="0096304E">
        <w:rPr>
          <w:sz w:val="24"/>
        </w:rPr>
        <w:t>could reasonably place the subjects at risk of criminal or civil liability or be damaging to the subjects’ financial standing, employability, or reputation.</w:t>
      </w:r>
    </w:p>
    <w:p w14:paraId="7B622FA1" w14:textId="77777777" w:rsidR="00BA4F7B" w:rsidRDefault="00BA4F7B">
      <w:pPr>
        <w:pStyle w:val="BodyText"/>
      </w:pPr>
    </w:p>
    <w:p w14:paraId="00CA3053" w14:textId="77777777" w:rsidR="00BA4F7B" w:rsidRDefault="00000000">
      <w:pPr>
        <w:pStyle w:val="BodyText"/>
        <w:ind w:left="480"/>
      </w:pPr>
      <w:r>
        <w:t>If the research involves children as participants, the research must be limited to educational tests (cognitive, diagnostic, aptitude, achievement), and observation of public behavior when the investigator(s) do not participate in the activities being observed. Research that uses survey</w:t>
      </w:r>
      <w:r>
        <w:rPr>
          <w:spacing w:val="-4"/>
        </w:rPr>
        <w:t xml:space="preserve"> </w:t>
      </w:r>
      <w:r>
        <w:t>procedures, interview procedures, or observation of</w:t>
      </w:r>
      <w:r>
        <w:rPr>
          <w:spacing w:val="-4"/>
        </w:rPr>
        <w:t xml:space="preserve"> </w:t>
      </w:r>
      <w:r>
        <w:t>public</w:t>
      </w:r>
      <w:r>
        <w:rPr>
          <w:spacing w:val="-4"/>
        </w:rPr>
        <w:t xml:space="preserve"> </w:t>
      </w:r>
      <w:r>
        <w:t>behavior</w:t>
      </w:r>
      <w:r>
        <w:rPr>
          <w:spacing w:val="-4"/>
        </w:rPr>
        <w:t xml:space="preserve"> </w:t>
      </w:r>
      <w:r>
        <w:t>when</w:t>
      </w:r>
      <w:r>
        <w:rPr>
          <w:spacing w:val="-2"/>
        </w:rPr>
        <w:t xml:space="preserve"> </w:t>
      </w:r>
      <w:r>
        <w:t>the</w:t>
      </w:r>
      <w:r>
        <w:rPr>
          <w:spacing w:val="-4"/>
        </w:rPr>
        <w:t xml:space="preserve"> </w:t>
      </w:r>
      <w:r>
        <w:t>investigator(s)</w:t>
      </w:r>
      <w:r>
        <w:rPr>
          <w:spacing w:val="-4"/>
        </w:rPr>
        <w:t xml:space="preserve"> </w:t>
      </w:r>
      <w:r>
        <w:t>participate</w:t>
      </w:r>
      <w:r>
        <w:rPr>
          <w:spacing w:val="-4"/>
        </w:rPr>
        <w:t xml:space="preserve"> </w:t>
      </w:r>
      <w:r>
        <w:t>in</w:t>
      </w:r>
      <w:r>
        <w:rPr>
          <w:spacing w:val="-3"/>
        </w:rPr>
        <w:t xml:space="preserve"> </w:t>
      </w:r>
      <w:r>
        <w:t>the</w:t>
      </w:r>
      <w:r>
        <w:rPr>
          <w:spacing w:val="-4"/>
        </w:rPr>
        <w:t xml:space="preserve"> </w:t>
      </w:r>
      <w:r>
        <w:t>activities</w:t>
      </w:r>
      <w:r>
        <w:rPr>
          <w:spacing w:val="-3"/>
        </w:rPr>
        <w:t xml:space="preserve"> </w:t>
      </w:r>
      <w:r>
        <w:t>being</w:t>
      </w:r>
      <w:r>
        <w:rPr>
          <w:spacing w:val="-6"/>
        </w:rPr>
        <w:t xml:space="preserve"> </w:t>
      </w:r>
      <w:r>
        <w:t>observed cannot be granted an exemption.</w:t>
      </w:r>
    </w:p>
    <w:p w14:paraId="67AC84F1" w14:textId="77777777" w:rsidR="00BA4F7B" w:rsidRDefault="00BA4F7B">
      <w:pPr>
        <w:pStyle w:val="BodyText"/>
      </w:pPr>
    </w:p>
    <w:p w14:paraId="6074F282" w14:textId="77777777" w:rsidR="00BA4F7B" w:rsidRDefault="00000000">
      <w:pPr>
        <w:pStyle w:val="ListParagraph"/>
        <w:numPr>
          <w:ilvl w:val="0"/>
          <w:numId w:val="3"/>
        </w:numPr>
        <w:tabs>
          <w:tab w:val="left" w:pos="360"/>
          <w:tab w:val="left" w:pos="480"/>
        </w:tabs>
        <w:ind w:right="652" w:hanging="360"/>
        <w:rPr>
          <w:sz w:val="24"/>
        </w:rPr>
      </w:pPr>
      <w:r>
        <w:rPr>
          <w:sz w:val="24"/>
        </w:rPr>
        <w:t>Research involving the use of educational tests (cognitive, diagnostic, aptitude, achievement),</w:t>
      </w:r>
      <w:r>
        <w:rPr>
          <w:spacing w:val="-4"/>
          <w:sz w:val="24"/>
        </w:rPr>
        <w:t xml:space="preserve"> </w:t>
      </w:r>
      <w:r>
        <w:rPr>
          <w:sz w:val="24"/>
        </w:rPr>
        <w:t>survey</w:t>
      </w:r>
      <w:r>
        <w:rPr>
          <w:spacing w:val="-9"/>
          <w:sz w:val="24"/>
        </w:rPr>
        <w:t xml:space="preserve"> </w:t>
      </w:r>
      <w:r>
        <w:rPr>
          <w:sz w:val="24"/>
        </w:rPr>
        <w:t>procedures,</w:t>
      </w:r>
      <w:r>
        <w:rPr>
          <w:spacing w:val="-4"/>
          <w:sz w:val="24"/>
        </w:rPr>
        <w:t xml:space="preserve"> </w:t>
      </w:r>
      <w:r>
        <w:rPr>
          <w:sz w:val="24"/>
        </w:rPr>
        <w:t>interview</w:t>
      </w:r>
      <w:r>
        <w:rPr>
          <w:spacing w:val="-5"/>
          <w:sz w:val="24"/>
        </w:rPr>
        <w:t xml:space="preserve"> </w:t>
      </w:r>
      <w:r>
        <w:rPr>
          <w:sz w:val="24"/>
        </w:rPr>
        <w:t>procedures,</w:t>
      </w:r>
      <w:r>
        <w:rPr>
          <w:spacing w:val="-4"/>
          <w:sz w:val="24"/>
        </w:rPr>
        <w:t xml:space="preserve"> </w:t>
      </w:r>
      <w:r>
        <w:rPr>
          <w:sz w:val="24"/>
        </w:rPr>
        <w:t>or</w:t>
      </w:r>
      <w:r>
        <w:rPr>
          <w:spacing w:val="-5"/>
          <w:sz w:val="24"/>
        </w:rPr>
        <w:t xml:space="preserve"> </w:t>
      </w:r>
      <w:r>
        <w:rPr>
          <w:sz w:val="24"/>
        </w:rPr>
        <w:t>observation</w:t>
      </w:r>
      <w:r>
        <w:rPr>
          <w:spacing w:val="-4"/>
          <w:sz w:val="24"/>
        </w:rPr>
        <w:t xml:space="preserve"> </w:t>
      </w:r>
      <w:r>
        <w:rPr>
          <w:sz w:val="24"/>
        </w:rPr>
        <w:t>of</w:t>
      </w:r>
      <w:r>
        <w:rPr>
          <w:spacing w:val="-3"/>
          <w:sz w:val="24"/>
        </w:rPr>
        <w:t xml:space="preserve"> </w:t>
      </w:r>
      <w:r>
        <w:rPr>
          <w:sz w:val="24"/>
        </w:rPr>
        <w:t>public behavior that is not exempt under category 2 above, if:</w:t>
      </w:r>
    </w:p>
    <w:p w14:paraId="01884C2F" w14:textId="77777777" w:rsidR="00BA4F7B" w:rsidRDefault="00BA4F7B">
      <w:pPr>
        <w:pStyle w:val="BodyText"/>
      </w:pPr>
    </w:p>
    <w:p w14:paraId="64DF4A37" w14:textId="77777777" w:rsidR="00BA4F7B" w:rsidRDefault="00000000">
      <w:pPr>
        <w:pStyle w:val="ListParagraph"/>
        <w:numPr>
          <w:ilvl w:val="1"/>
          <w:numId w:val="3"/>
        </w:numPr>
        <w:tabs>
          <w:tab w:val="left" w:pos="1425"/>
          <w:tab w:val="left" w:pos="1560"/>
        </w:tabs>
        <w:ind w:left="1560" w:right="315" w:hanging="360"/>
        <w:rPr>
          <w:sz w:val="24"/>
        </w:rPr>
      </w:pPr>
      <w:r>
        <w:rPr>
          <w:sz w:val="24"/>
        </w:rPr>
        <w:t>The</w:t>
      </w:r>
      <w:r>
        <w:rPr>
          <w:spacing w:val="-5"/>
          <w:sz w:val="24"/>
        </w:rPr>
        <w:t xml:space="preserve"> </w:t>
      </w:r>
      <w:r>
        <w:rPr>
          <w:sz w:val="24"/>
        </w:rPr>
        <w:t>human</w:t>
      </w:r>
      <w:r>
        <w:rPr>
          <w:spacing w:val="-4"/>
          <w:sz w:val="24"/>
        </w:rPr>
        <w:t xml:space="preserve"> </w:t>
      </w:r>
      <w:r>
        <w:rPr>
          <w:sz w:val="24"/>
        </w:rPr>
        <w:t>subjects</w:t>
      </w:r>
      <w:r>
        <w:rPr>
          <w:spacing w:val="-4"/>
          <w:sz w:val="24"/>
        </w:rPr>
        <w:t xml:space="preserve"> </w:t>
      </w:r>
      <w:r>
        <w:rPr>
          <w:sz w:val="24"/>
        </w:rPr>
        <w:t>are</w:t>
      </w:r>
      <w:r>
        <w:rPr>
          <w:spacing w:val="-5"/>
          <w:sz w:val="24"/>
        </w:rPr>
        <w:t xml:space="preserve"> </w:t>
      </w:r>
      <w:r>
        <w:rPr>
          <w:sz w:val="24"/>
        </w:rPr>
        <w:t>elected</w:t>
      </w:r>
      <w:r>
        <w:rPr>
          <w:spacing w:val="-4"/>
          <w:sz w:val="24"/>
        </w:rPr>
        <w:t xml:space="preserve"> </w:t>
      </w:r>
      <w:r>
        <w:rPr>
          <w:sz w:val="24"/>
        </w:rPr>
        <w:t>or</w:t>
      </w:r>
      <w:r>
        <w:rPr>
          <w:spacing w:val="-5"/>
          <w:sz w:val="24"/>
        </w:rPr>
        <w:t xml:space="preserve"> </w:t>
      </w:r>
      <w:r>
        <w:rPr>
          <w:sz w:val="24"/>
        </w:rPr>
        <w:t>appointed</w:t>
      </w:r>
      <w:r>
        <w:rPr>
          <w:spacing w:val="-4"/>
          <w:sz w:val="24"/>
        </w:rPr>
        <w:t xml:space="preserve"> </w:t>
      </w:r>
      <w:r>
        <w:rPr>
          <w:sz w:val="24"/>
        </w:rPr>
        <w:t>public</w:t>
      </w:r>
      <w:r>
        <w:rPr>
          <w:spacing w:val="-5"/>
          <w:sz w:val="24"/>
        </w:rPr>
        <w:t xml:space="preserve"> </w:t>
      </w:r>
      <w:r>
        <w:rPr>
          <w:sz w:val="24"/>
        </w:rPr>
        <w:t>officials</w:t>
      </w:r>
      <w:r>
        <w:rPr>
          <w:spacing w:val="-4"/>
          <w:sz w:val="24"/>
        </w:rPr>
        <w:t xml:space="preserve"> </w:t>
      </w:r>
      <w:r>
        <w:rPr>
          <w:sz w:val="24"/>
        </w:rPr>
        <w:t>or</w:t>
      </w:r>
      <w:r>
        <w:rPr>
          <w:spacing w:val="-5"/>
          <w:sz w:val="24"/>
        </w:rPr>
        <w:t xml:space="preserve"> </w:t>
      </w:r>
      <w:r>
        <w:rPr>
          <w:sz w:val="24"/>
        </w:rPr>
        <w:t>candidates for public office; or</w:t>
      </w:r>
    </w:p>
    <w:p w14:paraId="652F0116" w14:textId="77777777" w:rsidR="00BA4F7B" w:rsidRDefault="00BA4F7B">
      <w:pPr>
        <w:pStyle w:val="BodyText"/>
      </w:pPr>
    </w:p>
    <w:p w14:paraId="57499DE1" w14:textId="77777777" w:rsidR="00BA4F7B" w:rsidRDefault="00000000">
      <w:pPr>
        <w:pStyle w:val="ListParagraph"/>
        <w:numPr>
          <w:ilvl w:val="1"/>
          <w:numId w:val="3"/>
        </w:numPr>
        <w:tabs>
          <w:tab w:val="left" w:pos="1440"/>
          <w:tab w:val="left" w:pos="1560"/>
        </w:tabs>
        <w:ind w:left="1560" w:right="549" w:hanging="360"/>
        <w:rPr>
          <w:sz w:val="24"/>
        </w:rPr>
      </w:pPr>
      <w:r>
        <w:rPr>
          <w:sz w:val="24"/>
        </w:rPr>
        <w:t>Federal</w:t>
      </w:r>
      <w:r>
        <w:rPr>
          <w:spacing w:val="-4"/>
          <w:sz w:val="24"/>
        </w:rPr>
        <w:t xml:space="preserve"> </w:t>
      </w:r>
      <w:r>
        <w:rPr>
          <w:sz w:val="24"/>
        </w:rPr>
        <w:t>statutes</w:t>
      </w:r>
      <w:r>
        <w:rPr>
          <w:spacing w:val="-4"/>
          <w:sz w:val="24"/>
        </w:rPr>
        <w:t xml:space="preserve"> </w:t>
      </w:r>
      <w:r>
        <w:rPr>
          <w:sz w:val="24"/>
        </w:rPr>
        <w:t>require</w:t>
      </w:r>
      <w:r>
        <w:rPr>
          <w:spacing w:val="-5"/>
          <w:sz w:val="24"/>
        </w:rPr>
        <w:t xml:space="preserve"> </w:t>
      </w:r>
      <w:r>
        <w:rPr>
          <w:sz w:val="24"/>
        </w:rPr>
        <w:t>without</w:t>
      </w:r>
      <w:r>
        <w:rPr>
          <w:spacing w:val="-4"/>
          <w:sz w:val="24"/>
        </w:rPr>
        <w:t xml:space="preserve"> </w:t>
      </w:r>
      <w:r>
        <w:rPr>
          <w:sz w:val="24"/>
        </w:rPr>
        <w:t>exception</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confidentiality</w:t>
      </w:r>
      <w:r>
        <w:rPr>
          <w:spacing w:val="-9"/>
          <w:sz w:val="24"/>
        </w:rPr>
        <w:t xml:space="preserve"> </w:t>
      </w:r>
      <w:r>
        <w:rPr>
          <w:sz w:val="24"/>
        </w:rPr>
        <w:t>of</w:t>
      </w:r>
      <w:r>
        <w:rPr>
          <w:spacing w:val="-5"/>
          <w:sz w:val="24"/>
        </w:rPr>
        <w:t xml:space="preserve"> </w:t>
      </w:r>
      <w:r>
        <w:rPr>
          <w:sz w:val="24"/>
        </w:rPr>
        <w:t>the personally identifiable information will be maintained throughout the research and thereafter.</w:t>
      </w:r>
    </w:p>
    <w:p w14:paraId="3E3AA85D" w14:textId="77777777" w:rsidR="00BA4F7B" w:rsidRDefault="00BA4F7B">
      <w:pPr>
        <w:pStyle w:val="BodyText"/>
      </w:pPr>
    </w:p>
    <w:p w14:paraId="6B59D9A4" w14:textId="77777777" w:rsidR="00BA4F7B" w:rsidRDefault="00000000">
      <w:pPr>
        <w:pStyle w:val="ListParagraph"/>
        <w:numPr>
          <w:ilvl w:val="0"/>
          <w:numId w:val="3"/>
        </w:numPr>
        <w:tabs>
          <w:tab w:val="left" w:pos="360"/>
          <w:tab w:val="left" w:pos="480"/>
        </w:tabs>
        <w:ind w:right="533" w:hanging="360"/>
        <w:rPr>
          <w:sz w:val="24"/>
        </w:rPr>
      </w:pPr>
      <w:r>
        <w:rPr>
          <w:sz w:val="24"/>
        </w:rPr>
        <w:t xml:space="preserve">Research involving the collection or study of </w:t>
      </w:r>
      <w:r>
        <w:rPr>
          <w:sz w:val="24"/>
          <w:u w:val="single"/>
        </w:rPr>
        <w:t xml:space="preserve">existing </w:t>
      </w:r>
      <w:r>
        <w:rPr>
          <w:sz w:val="24"/>
        </w:rPr>
        <w:t>data, documents, records, pathological specimens, or diagnostic specimens, if these sources are publicly available or the information is recorded by</w:t>
      </w:r>
      <w:r>
        <w:rPr>
          <w:spacing w:val="-2"/>
          <w:sz w:val="24"/>
        </w:rPr>
        <w:t xml:space="preserve"> </w:t>
      </w:r>
      <w:r>
        <w:rPr>
          <w:sz w:val="24"/>
        </w:rPr>
        <w:t>the Investigator in such a manner that subjects</w:t>
      </w:r>
      <w:r>
        <w:rPr>
          <w:spacing w:val="-3"/>
          <w:sz w:val="24"/>
        </w:rPr>
        <w:t xml:space="preserve"> </w:t>
      </w:r>
      <w:r>
        <w:rPr>
          <w:sz w:val="24"/>
          <w:u w:val="single"/>
        </w:rPr>
        <w:t>cannot</w:t>
      </w:r>
      <w:r>
        <w:rPr>
          <w:spacing w:val="-3"/>
          <w:sz w:val="24"/>
          <w:u w:val="single"/>
        </w:rPr>
        <w:t xml:space="preserve"> </w:t>
      </w:r>
      <w:r>
        <w:rPr>
          <w:sz w:val="24"/>
          <w:u w:val="single"/>
        </w:rPr>
        <w:t>be</w:t>
      </w:r>
      <w:r>
        <w:rPr>
          <w:spacing w:val="-4"/>
          <w:sz w:val="24"/>
          <w:u w:val="single"/>
        </w:rPr>
        <w:t xml:space="preserve"> </w:t>
      </w:r>
      <w:r>
        <w:rPr>
          <w:sz w:val="24"/>
          <w:u w:val="single"/>
        </w:rPr>
        <w:t>identified</w:t>
      </w:r>
      <w:r>
        <w:rPr>
          <w:sz w:val="24"/>
        </w:rPr>
        <w:t>,</w:t>
      </w:r>
      <w:r>
        <w:rPr>
          <w:spacing w:val="-3"/>
          <w:sz w:val="24"/>
        </w:rPr>
        <w:t xml:space="preserve"> </w:t>
      </w:r>
      <w:r>
        <w:rPr>
          <w:sz w:val="24"/>
        </w:rPr>
        <w:t>directly</w:t>
      </w:r>
      <w:r>
        <w:rPr>
          <w:spacing w:val="-8"/>
          <w:sz w:val="24"/>
        </w:rPr>
        <w:t xml:space="preserve"> </w:t>
      </w:r>
      <w:r>
        <w:rPr>
          <w:sz w:val="24"/>
        </w:rPr>
        <w:t>or</w:t>
      </w:r>
      <w:r>
        <w:rPr>
          <w:spacing w:val="-4"/>
          <w:sz w:val="24"/>
        </w:rPr>
        <w:t xml:space="preserve"> </w:t>
      </w:r>
      <w:r>
        <w:rPr>
          <w:sz w:val="24"/>
        </w:rPr>
        <w:t>through</w:t>
      </w:r>
      <w:r>
        <w:rPr>
          <w:spacing w:val="-3"/>
          <w:sz w:val="24"/>
        </w:rPr>
        <w:t xml:space="preserve"> </w:t>
      </w:r>
      <w:r>
        <w:rPr>
          <w:sz w:val="24"/>
        </w:rPr>
        <w:t>identifiers</w:t>
      </w:r>
      <w:r>
        <w:rPr>
          <w:spacing w:val="-3"/>
          <w:sz w:val="24"/>
        </w:rPr>
        <w:t xml:space="preserve"> </w:t>
      </w:r>
      <w:r>
        <w:rPr>
          <w:sz w:val="24"/>
        </w:rPr>
        <w:t>linked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subjects.</w:t>
      </w:r>
    </w:p>
    <w:p w14:paraId="70FF4AF5" w14:textId="77777777" w:rsidR="00BA4F7B" w:rsidRDefault="00000000">
      <w:pPr>
        <w:pStyle w:val="BodyText"/>
        <w:ind w:left="480"/>
      </w:pPr>
      <w:r>
        <w:t>To</w:t>
      </w:r>
      <w:r>
        <w:rPr>
          <w:spacing w:val="-3"/>
        </w:rPr>
        <w:t xml:space="preserve"> </w:t>
      </w:r>
      <w:r>
        <w:t>qualify</w:t>
      </w:r>
      <w:r>
        <w:rPr>
          <w:spacing w:val="-6"/>
        </w:rPr>
        <w:t xml:space="preserve"> </w:t>
      </w:r>
      <w:r>
        <w:t>for</w:t>
      </w:r>
      <w:r>
        <w:rPr>
          <w:spacing w:val="-4"/>
        </w:rPr>
        <w:t xml:space="preserve"> </w:t>
      </w:r>
      <w:r>
        <w:t>this</w:t>
      </w:r>
      <w:r>
        <w:rPr>
          <w:spacing w:val="-3"/>
        </w:rPr>
        <w:t xml:space="preserve"> </w:t>
      </w:r>
      <w:r>
        <w:t>exemption,</w:t>
      </w:r>
      <w:r>
        <w:rPr>
          <w:spacing w:val="-3"/>
        </w:rPr>
        <w:t xml:space="preserve"> </w:t>
      </w:r>
      <w:r>
        <w:t>data,</w:t>
      </w:r>
      <w:r>
        <w:rPr>
          <w:spacing w:val="-3"/>
        </w:rPr>
        <w:t xml:space="preserve"> </w:t>
      </w:r>
      <w:r>
        <w:t>documents,</w:t>
      </w:r>
      <w:r>
        <w:rPr>
          <w:spacing w:val="-3"/>
        </w:rPr>
        <w:t xml:space="preserve"> </w:t>
      </w:r>
      <w:r>
        <w:t>records,</w:t>
      </w:r>
      <w:r>
        <w:rPr>
          <w:spacing w:val="-3"/>
        </w:rPr>
        <w:t xml:space="preserve"> </w:t>
      </w:r>
      <w:r>
        <w:t>or</w:t>
      </w:r>
      <w:r>
        <w:rPr>
          <w:spacing w:val="-4"/>
        </w:rPr>
        <w:t xml:space="preserve"> </w:t>
      </w:r>
      <w:r>
        <w:t>specimens</w:t>
      </w:r>
      <w:r>
        <w:rPr>
          <w:spacing w:val="-3"/>
        </w:rPr>
        <w:t xml:space="preserve"> </w:t>
      </w:r>
      <w:r>
        <w:t>must</w:t>
      </w:r>
      <w:r>
        <w:rPr>
          <w:spacing w:val="-3"/>
        </w:rPr>
        <w:t xml:space="preserve"> </w:t>
      </w:r>
      <w:r>
        <w:t>have</w:t>
      </w:r>
      <w:r>
        <w:rPr>
          <w:spacing w:val="-4"/>
        </w:rPr>
        <w:t xml:space="preserve"> </w:t>
      </w:r>
      <w:r>
        <w:t>been collected before the research project begins.</w:t>
      </w:r>
    </w:p>
    <w:p w14:paraId="37B7C7ED" w14:textId="77777777" w:rsidR="00DE3534" w:rsidRDefault="00DE3534">
      <w:pPr>
        <w:pStyle w:val="BodyText"/>
        <w:ind w:left="480"/>
      </w:pPr>
    </w:p>
    <w:p w14:paraId="0CEB85E1" w14:textId="77777777" w:rsidR="00BA4F7B" w:rsidRDefault="00000000">
      <w:pPr>
        <w:pStyle w:val="ListParagraph"/>
        <w:numPr>
          <w:ilvl w:val="0"/>
          <w:numId w:val="3"/>
        </w:numPr>
        <w:tabs>
          <w:tab w:val="left" w:pos="360"/>
          <w:tab w:val="left" w:pos="480"/>
        </w:tabs>
        <w:ind w:right="542" w:hanging="360"/>
        <w:rPr>
          <w:sz w:val="24"/>
        </w:rPr>
      </w:pPr>
      <w:r>
        <w:rPr>
          <w:sz w:val="24"/>
        </w:rPr>
        <w:t>Research and demonstration projects, which are conducted by or subject to the approval</w:t>
      </w:r>
      <w:r>
        <w:rPr>
          <w:spacing w:val="-3"/>
          <w:sz w:val="24"/>
        </w:rPr>
        <w:t xml:space="preserve"> </w:t>
      </w:r>
      <w:r>
        <w:rPr>
          <w:sz w:val="24"/>
        </w:rPr>
        <w:t>of</w:t>
      </w:r>
      <w:r>
        <w:rPr>
          <w:spacing w:val="-4"/>
          <w:sz w:val="24"/>
        </w:rPr>
        <w:t xml:space="preserve"> </w:t>
      </w:r>
      <w:r>
        <w:rPr>
          <w:sz w:val="24"/>
        </w:rPr>
        <w:t>federal</w:t>
      </w:r>
      <w:r>
        <w:rPr>
          <w:spacing w:val="-3"/>
          <w:sz w:val="24"/>
        </w:rPr>
        <w:t xml:space="preserve"> </w:t>
      </w:r>
      <w:r>
        <w:rPr>
          <w:sz w:val="24"/>
        </w:rPr>
        <w:t>department</w:t>
      </w:r>
      <w:r>
        <w:rPr>
          <w:spacing w:val="-3"/>
          <w:sz w:val="24"/>
        </w:rPr>
        <w:t xml:space="preserve"> </w:t>
      </w:r>
      <w:r>
        <w:rPr>
          <w:sz w:val="24"/>
        </w:rPr>
        <w:t>or</w:t>
      </w:r>
      <w:r>
        <w:rPr>
          <w:spacing w:val="-4"/>
          <w:sz w:val="24"/>
        </w:rPr>
        <w:t xml:space="preserve"> </w:t>
      </w:r>
      <w:r>
        <w:rPr>
          <w:sz w:val="24"/>
        </w:rPr>
        <w:t>agency</w:t>
      </w:r>
      <w:r>
        <w:rPr>
          <w:spacing w:val="-8"/>
          <w:sz w:val="24"/>
        </w:rPr>
        <w:t xml:space="preserve"> </w:t>
      </w:r>
      <w:r>
        <w:rPr>
          <w:sz w:val="24"/>
        </w:rPr>
        <w:t>heads,</w:t>
      </w:r>
      <w:r>
        <w:rPr>
          <w:spacing w:val="-3"/>
          <w:sz w:val="24"/>
        </w:rPr>
        <w:t xml:space="preserve"> </w:t>
      </w:r>
      <w:r>
        <w:rPr>
          <w:sz w:val="24"/>
        </w:rPr>
        <w:t>and</w:t>
      </w:r>
      <w:r>
        <w:rPr>
          <w:spacing w:val="-3"/>
          <w:sz w:val="24"/>
        </w:rPr>
        <w:t xml:space="preserve"> </w:t>
      </w:r>
      <w:r>
        <w:rPr>
          <w:sz w:val="24"/>
        </w:rPr>
        <w:t>which</w:t>
      </w:r>
      <w:r>
        <w:rPr>
          <w:spacing w:val="-3"/>
          <w:sz w:val="24"/>
        </w:rPr>
        <w:t xml:space="preserve"> </w:t>
      </w:r>
      <w:r>
        <w:rPr>
          <w:sz w:val="24"/>
        </w:rPr>
        <w:t>are</w:t>
      </w:r>
      <w:r>
        <w:rPr>
          <w:spacing w:val="-2"/>
          <w:sz w:val="24"/>
        </w:rPr>
        <w:t xml:space="preserve"> </w:t>
      </w:r>
      <w:r>
        <w:rPr>
          <w:sz w:val="24"/>
        </w:rPr>
        <w:t>designed</w:t>
      </w:r>
      <w:r>
        <w:rPr>
          <w:spacing w:val="-3"/>
          <w:sz w:val="24"/>
        </w:rPr>
        <w:t xml:space="preserve"> </w:t>
      </w:r>
      <w:r>
        <w:rPr>
          <w:sz w:val="24"/>
        </w:rPr>
        <w:t>to</w:t>
      </w:r>
      <w:r>
        <w:rPr>
          <w:spacing w:val="-2"/>
          <w:sz w:val="24"/>
        </w:rPr>
        <w:t xml:space="preserve"> </w:t>
      </w:r>
      <w:r>
        <w:rPr>
          <w:sz w:val="24"/>
        </w:rPr>
        <w:t>study, evaluate, or otherwise examine:</w:t>
      </w:r>
    </w:p>
    <w:p w14:paraId="427BB95E" w14:textId="77777777" w:rsidR="00BA4F7B" w:rsidRDefault="00BA4F7B">
      <w:pPr>
        <w:pStyle w:val="BodyText"/>
      </w:pPr>
    </w:p>
    <w:p w14:paraId="1F832092" w14:textId="77777777" w:rsidR="00BA4F7B" w:rsidRDefault="00000000">
      <w:pPr>
        <w:pStyle w:val="ListParagraph"/>
        <w:numPr>
          <w:ilvl w:val="1"/>
          <w:numId w:val="3"/>
        </w:numPr>
        <w:tabs>
          <w:tab w:val="left" w:pos="1425"/>
        </w:tabs>
        <w:spacing w:before="1"/>
        <w:ind w:left="1425" w:hanging="225"/>
        <w:rPr>
          <w:sz w:val="24"/>
        </w:rPr>
      </w:pPr>
      <w:r>
        <w:rPr>
          <w:sz w:val="24"/>
        </w:rPr>
        <w:t>Public</w:t>
      </w:r>
      <w:r>
        <w:rPr>
          <w:spacing w:val="-2"/>
          <w:sz w:val="24"/>
        </w:rPr>
        <w:t xml:space="preserve"> </w:t>
      </w:r>
      <w:r>
        <w:rPr>
          <w:sz w:val="24"/>
        </w:rPr>
        <w:t>benefit</w:t>
      </w:r>
      <w:r>
        <w:rPr>
          <w:spacing w:val="-1"/>
          <w:sz w:val="24"/>
        </w:rPr>
        <w:t xml:space="preserve"> </w:t>
      </w:r>
      <w:r>
        <w:rPr>
          <w:sz w:val="24"/>
        </w:rPr>
        <w:t>or</w:t>
      </w:r>
      <w:r>
        <w:rPr>
          <w:spacing w:val="-2"/>
          <w:sz w:val="24"/>
        </w:rPr>
        <w:t xml:space="preserve"> </w:t>
      </w:r>
      <w:r>
        <w:rPr>
          <w:sz w:val="24"/>
        </w:rPr>
        <w:t>service</w:t>
      </w:r>
      <w:r>
        <w:rPr>
          <w:spacing w:val="-2"/>
          <w:sz w:val="24"/>
        </w:rPr>
        <w:t xml:space="preserve"> programs.</w:t>
      </w:r>
    </w:p>
    <w:p w14:paraId="04853737" w14:textId="77777777" w:rsidR="00BA4F7B" w:rsidRDefault="00BA4F7B">
      <w:pPr>
        <w:pStyle w:val="BodyText"/>
        <w:spacing w:before="11"/>
        <w:rPr>
          <w:sz w:val="23"/>
        </w:rPr>
      </w:pPr>
    </w:p>
    <w:p w14:paraId="05A3F8F9" w14:textId="77777777" w:rsidR="00BA4F7B" w:rsidRDefault="00000000">
      <w:pPr>
        <w:pStyle w:val="ListParagraph"/>
        <w:numPr>
          <w:ilvl w:val="1"/>
          <w:numId w:val="3"/>
        </w:numPr>
        <w:tabs>
          <w:tab w:val="left" w:pos="1440"/>
        </w:tabs>
        <w:ind w:left="1440" w:hanging="240"/>
        <w:rPr>
          <w:sz w:val="24"/>
        </w:rPr>
      </w:pPr>
      <w:r>
        <w:rPr>
          <w:sz w:val="24"/>
        </w:rPr>
        <w:t>Procedures</w:t>
      </w:r>
      <w:r>
        <w:rPr>
          <w:spacing w:val="-1"/>
          <w:sz w:val="24"/>
        </w:rPr>
        <w:t xml:space="preserve"> </w:t>
      </w:r>
      <w:r>
        <w:rPr>
          <w:sz w:val="24"/>
        </w:rPr>
        <w:t>for</w:t>
      </w:r>
      <w:r>
        <w:rPr>
          <w:spacing w:val="-2"/>
          <w:sz w:val="24"/>
        </w:rPr>
        <w:t xml:space="preserve"> </w:t>
      </w:r>
      <w:r>
        <w:rPr>
          <w:sz w:val="24"/>
        </w:rPr>
        <w:t>obtaining</w:t>
      </w:r>
      <w:r>
        <w:rPr>
          <w:spacing w:val="-4"/>
          <w:sz w:val="24"/>
        </w:rPr>
        <w:t xml:space="preserve"> </w:t>
      </w:r>
      <w:r>
        <w:rPr>
          <w:sz w:val="24"/>
        </w:rPr>
        <w:t>benefits</w:t>
      </w:r>
      <w:r>
        <w:rPr>
          <w:spacing w:val="-1"/>
          <w:sz w:val="24"/>
        </w:rPr>
        <w:t xml:space="preserve"> </w:t>
      </w:r>
      <w:r>
        <w:rPr>
          <w:sz w:val="24"/>
        </w:rPr>
        <w:t>or</w:t>
      </w:r>
      <w:r>
        <w:rPr>
          <w:spacing w:val="-2"/>
          <w:sz w:val="24"/>
        </w:rPr>
        <w:t xml:space="preserve"> </w:t>
      </w:r>
      <w:r>
        <w:rPr>
          <w:sz w:val="24"/>
        </w:rPr>
        <w:t>services</w:t>
      </w:r>
      <w:r>
        <w:rPr>
          <w:spacing w:val="-1"/>
          <w:sz w:val="24"/>
        </w:rPr>
        <w:t xml:space="preserve"> </w:t>
      </w:r>
      <w:r>
        <w:rPr>
          <w:sz w:val="24"/>
        </w:rPr>
        <w:t>under</w:t>
      </w:r>
      <w:r>
        <w:rPr>
          <w:spacing w:val="-2"/>
          <w:sz w:val="24"/>
        </w:rPr>
        <w:t xml:space="preserve"> </w:t>
      </w:r>
      <w:r>
        <w:rPr>
          <w:sz w:val="24"/>
        </w:rPr>
        <w:t>those</w:t>
      </w:r>
      <w:r>
        <w:rPr>
          <w:spacing w:val="-1"/>
          <w:sz w:val="24"/>
        </w:rPr>
        <w:t xml:space="preserve"> </w:t>
      </w:r>
      <w:r>
        <w:rPr>
          <w:spacing w:val="-2"/>
          <w:sz w:val="24"/>
        </w:rPr>
        <w:t>programs.</w:t>
      </w:r>
    </w:p>
    <w:p w14:paraId="7E932093" w14:textId="77777777" w:rsidR="00BA4F7B" w:rsidRDefault="00BA4F7B">
      <w:pPr>
        <w:pStyle w:val="BodyText"/>
      </w:pPr>
    </w:p>
    <w:p w14:paraId="6D55A97A" w14:textId="77777777" w:rsidR="00BA4F7B" w:rsidRDefault="00000000">
      <w:pPr>
        <w:pStyle w:val="ListParagraph"/>
        <w:numPr>
          <w:ilvl w:val="1"/>
          <w:numId w:val="3"/>
        </w:numPr>
        <w:tabs>
          <w:tab w:val="left" w:pos="1425"/>
        </w:tabs>
        <w:ind w:left="1425" w:hanging="225"/>
        <w:rPr>
          <w:sz w:val="24"/>
        </w:rPr>
      </w:pPr>
      <w:r>
        <w:rPr>
          <w:sz w:val="24"/>
        </w:rPr>
        <w:t>Possible</w:t>
      </w:r>
      <w:r>
        <w:rPr>
          <w:spacing w:val="-5"/>
          <w:sz w:val="24"/>
        </w:rPr>
        <w:t xml:space="preserve"> </w:t>
      </w:r>
      <w:r>
        <w:rPr>
          <w:sz w:val="24"/>
        </w:rPr>
        <w:t>changes</w:t>
      </w:r>
      <w:r>
        <w:rPr>
          <w:spacing w:val="-1"/>
          <w:sz w:val="24"/>
        </w:rPr>
        <w:t xml:space="preserve"> </w:t>
      </w:r>
      <w:r>
        <w:rPr>
          <w:sz w:val="24"/>
        </w:rPr>
        <w:t>in</w:t>
      </w:r>
      <w:r>
        <w:rPr>
          <w:spacing w:val="-1"/>
          <w:sz w:val="24"/>
        </w:rPr>
        <w:t xml:space="preserve"> </w:t>
      </w:r>
      <w:r>
        <w:rPr>
          <w:sz w:val="24"/>
        </w:rPr>
        <w:t>or alternatives</w:t>
      </w:r>
      <w:r>
        <w:rPr>
          <w:spacing w:val="-1"/>
          <w:sz w:val="24"/>
        </w:rPr>
        <w:t xml:space="preserve"> </w:t>
      </w:r>
      <w:r>
        <w:rPr>
          <w:sz w:val="24"/>
        </w:rPr>
        <w:t>to</w:t>
      </w:r>
      <w:r>
        <w:rPr>
          <w:spacing w:val="-1"/>
          <w:sz w:val="24"/>
        </w:rPr>
        <w:t xml:space="preserve"> </w:t>
      </w:r>
      <w:r>
        <w:rPr>
          <w:sz w:val="24"/>
        </w:rPr>
        <w:t>those</w:t>
      </w:r>
      <w:r>
        <w:rPr>
          <w:spacing w:val="-2"/>
          <w:sz w:val="24"/>
        </w:rPr>
        <w:t xml:space="preserve"> </w:t>
      </w:r>
      <w:r>
        <w:rPr>
          <w:sz w:val="24"/>
        </w:rPr>
        <w:t>programs</w:t>
      </w:r>
      <w:r>
        <w:rPr>
          <w:spacing w:val="-1"/>
          <w:sz w:val="24"/>
        </w:rPr>
        <w:t xml:space="preserve"> </w:t>
      </w:r>
      <w:r>
        <w:rPr>
          <w:sz w:val="24"/>
        </w:rPr>
        <w:t>or</w:t>
      </w:r>
      <w:r>
        <w:rPr>
          <w:spacing w:val="-2"/>
          <w:sz w:val="24"/>
        </w:rPr>
        <w:t xml:space="preserve"> procedures.</w:t>
      </w:r>
    </w:p>
    <w:p w14:paraId="0A5393C0" w14:textId="77777777" w:rsidR="00BA4F7B" w:rsidRDefault="00BA4F7B">
      <w:pPr>
        <w:rPr>
          <w:sz w:val="24"/>
        </w:rPr>
        <w:sectPr w:rsidR="00BA4F7B" w:rsidSect="00CE3086">
          <w:pgSz w:w="12240" w:h="15840"/>
          <w:pgMar w:top="1360" w:right="1700" w:bottom="280" w:left="1680" w:header="720" w:footer="720" w:gutter="0"/>
          <w:cols w:space="720"/>
        </w:sectPr>
      </w:pPr>
    </w:p>
    <w:p w14:paraId="4357EBEA" w14:textId="77777777" w:rsidR="00BA4F7B" w:rsidRDefault="00000000">
      <w:pPr>
        <w:pStyle w:val="ListParagraph"/>
        <w:numPr>
          <w:ilvl w:val="1"/>
          <w:numId w:val="3"/>
        </w:numPr>
        <w:tabs>
          <w:tab w:val="left" w:pos="1440"/>
          <w:tab w:val="left" w:pos="1560"/>
        </w:tabs>
        <w:spacing w:before="72"/>
        <w:ind w:left="1560" w:right="386" w:hanging="360"/>
        <w:rPr>
          <w:sz w:val="24"/>
        </w:rPr>
      </w:pPr>
      <w:r>
        <w:rPr>
          <w:sz w:val="24"/>
        </w:rPr>
        <w:lastRenderedPageBreak/>
        <w:t>Possible</w:t>
      </w:r>
      <w:r>
        <w:rPr>
          <w:spacing w:val="-4"/>
          <w:sz w:val="24"/>
        </w:rPr>
        <w:t xml:space="preserve"> </w:t>
      </w:r>
      <w:r>
        <w:rPr>
          <w:sz w:val="24"/>
        </w:rPr>
        <w:t>changes</w:t>
      </w:r>
      <w:r>
        <w:rPr>
          <w:spacing w:val="-3"/>
          <w:sz w:val="24"/>
        </w:rPr>
        <w:t xml:space="preserve"> </w:t>
      </w:r>
      <w:r>
        <w:rPr>
          <w:sz w:val="24"/>
        </w:rPr>
        <w:t>in</w:t>
      </w:r>
      <w:r>
        <w:rPr>
          <w:spacing w:val="-3"/>
          <w:sz w:val="24"/>
        </w:rPr>
        <w:t xml:space="preserve"> </w:t>
      </w:r>
      <w:r>
        <w:rPr>
          <w:sz w:val="24"/>
        </w:rPr>
        <w:t>methods</w:t>
      </w:r>
      <w:r>
        <w:rPr>
          <w:spacing w:val="-4"/>
          <w:sz w:val="24"/>
        </w:rPr>
        <w:t xml:space="preserve"> </w:t>
      </w:r>
      <w:r>
        <w:rPr>
          <w:sz w:val="24"/>
        </w:rPr>
        <w:t>or</w:t>
      </w:r>
      <w:r>
        <w:rPr>
          <w:spacing w:val="-4"/>
          <w:sz w:val="24"/>
        </w:rPr>
        <w:t xml:space="preserve"> </w:t>
      </w:r>
      <w:r>
        <w:rPr>
          <w:sz w:val="24"/>
        </w:rPr>
        <w:t>levels</w:t>
      </w:r>
      <w:r>
        <w:rPr>
          <w:spacing w:val="-3"/>
          <w:sz w:val="24"/>
        </w:rPr>
        <w:t xml:space="preserve"> </w:t>
      </w:r>
      <w:r>
        <w:rPr>
          <w:sz w:val="24"/>
        </w:rPr>
        <w:t>of</w:t>
      </w:r>
      <w:r>
        <w:rPr>
          <w:spacing w:val="-4"/>
          <w:sz w:val="24"/>
        </w:rPr>
        <w:t xml:space="preserve"> </w:t>
      </w:r>
      <w:r>
        <w:rPr>
          <w:sz w:val="24"/>
        </w:rPr>
        <w:t>payment</w:t>
      </w:r>
      <w:r>
        <w:rPr>
          <w:spacing w:val="-3"/>
          <w:sz w:val="24"/>
        </w:rPr>
        <w:t xml:space="preserve"> </w:t>
      </w:r>
      <w:r>
        <w:rPr>
          <w:sz w:val="24"/>
        </w:rPr>
        <w:t>for</w:t>
      </w:r>
      <w:r>
        <w:rPr>
          <w:spacing w:val="-4"/>
          <w:sz w:val="24"/>
        </w:rPr>
        <w:t xml:space="preserve"> </w:t>
      </w:r>
      <w:r>
        <w:rPr>
          <w:sz w:val="24"/>
        </w:rPr>
        <w:t>benefits</w:t>
      </w:r>
      <w:r>
        <w:rPr>
          <w:spacing w:val="-3"/>
          <w:sz w:val="24"/>
        </w:rPr>
        <w:t xml:space="preserve"> </w:t>
      </w:r>
      <w:r>
        <w:rPr>
          <w:sz w:val="24"/>
        </w:rPr>
        <w:t>or</w:t>
      </w:r>
      <w:r>
        <w:rPr>
          <w:spacing w:val="-4"/>
          <w:sz w:val="24"/>
        </w:rPr>
        <w:t xml:space="preserve"> </w:t>
      </w:r>
      <w:r>
        <w:rPr>
          <w:sz w:val="24"/>
        </w:rPr>
        <w:t>services under those programs.</w:t>
      </w:r>
    </w:p>
    <w:p w14:paraId="1F024E92" w14:textId="77777777" w:rsidR="00BA4F7B" w:rsidRDefault="00BA4F7B">
      <w:pPr>
        <w:pStyle w:val="BodyText"/>
      </w:pPr>
    </w:p>
    <w:p w14:paraId="368CF35B" w14:textId="77777777" w:rsidR="00BA4F7B" w:rsidRDefault="00000000">
      <w:pPr>
        <w:pStyle w:val="BodyText"/>
        <w:ind w:left="479"/>
      </w:pPr>
      <w:r>
        <w:t>The program under study must deliver a public benefit (e.g., financial or medical benefits</w:t>
      </w:r>
      <w:r>
        <w:rPr>
          <w:spacing w:val="-3"/>
        </w:rPr>
        <w:t xml:space="preserve"> </w:t>
      </w:r>
      <w:r>
        <w:t>as</w:t>
      </w:r>
      <w:r>
        <w:rPr>
          <w:spacing w:val="-3"/>
        </w:rPr>
        <w:t xml:space="preserve"> </w:t>
      </w:r>
      <w:r>
        <w:t>provided</w:t>
      </w:r>
      <w:r>
        <w:rPr>
          <w:spacing w:val="-3"/>
        </w:rPr>
        <w:t xml:space="preserve"> </w:t>
      </w:r>
      <w:r>
        <w:t>under</w:t>
      </w:r>
      <w:r>
        <w:rPr>
          <w:spacing w:val="-4"/>
        </w:rPr>
        <w:t xml:space="preserve"> </w:t>
      </w:r>
      <w:r>
        <w:t>the</w:t>
      </w:r>
      <w:r>
        <w:rPr>
          <w:spacing w:val="-4"/>
        </w:rPr>
        <w:t xml:space="preserve"> </w:t>
      </w:r>
      <w:r>
        <w:t>Social</w:t>
      </w:r>
      <w:r>
        <w:rPr>
          <w:spacing w:val="-3"/>
        </w:rPr>
        <w:t xml:space="preserve"> </w:t>
      </w:r>
      <w:r>
        <w:t>Security</w:t>
      </w:r>
      <w:r>
        <w:rPr>
          <w:spacing w:val="-8"/>
        </w:rPr>
        <w:t xml:space="preserve"> </w:t>
      </w:r>
      <w:r>
        <w:t>Act)</w:t>
      </w:r>
      <w:r>
        <w:rPr>
          <w:spacing w:val="-4"/>
        </w:rPr>
        <w:t xml:space="preserve"> </w:t>
      </w:r>
      <w:r>
        <w:t>or</w:t>
      </w:r>
      <w:r>
        <w:rPr>
          <w:spacing w:val="-4"/>
        </w:rPr>
        <w:t xml:space="preserve"> </w:t>
      </w:r>
      <w:r>
        <w:t>service</w:t>
      </w:r>
      <w:r>
        <w:rPr>
          <w:spacing w:val="-4"/>
        </w:rPr>
        <w:t xml:space="preserve"> </w:t>
      </w:r>
      <w:r>
        <w:t>(e.g.,</w:t>
      </w:r>
      <w:r>
        <w:rPr>
          <w:spacing w:val="-3"/>
        </w:rPr>
        <w:t xml:space="preserve"> </w:t>
      </w:r>
      <w:r>
        <w:t>social,</w:t>
      </w:r>
      <w:r>
        <w:rPr>
          <w:spacing w:val="-1"/>
        </w:rPr>
        <w:t xml:space="preserve"> </w:t>
      </w:r>
      <w:r>
        <w:t>supportive, or nutrition services under the Older Americans Act):</w:t>
      </w:r>
    </w:p>
    <w:p w14:paraId="5860CC5D" w14:textId="77777777" w:rsidR="00BA4F7B" w:rsidRDefault="00000000">
      <w:pPr>
        <w:pStyle w:val="ListParagraph"/>
        <w:numPr>
          <w:ilvl w:val="0"/>
          <w:numId w:val="2"/>
        </w:numPr>
        <w:tabs>
          <w:tab w:val="left" w:pos="984"/>
          <w:tab w:val="left" w:pos="1200"/>
        </w:tabs>
        <w:ind w:right="424" w:hanging="360"/>
        <w:rPr>
          <w:sz w:val="24"/>
        </w:rPr>
      </w:pPr>
      <w:r>
        <w:rPr>
          <w:sz w:val="24"/>
        </w:rPr>
        <w:t>The</w:t>
      </w:r>
      <w:r>
        <w:rPr>
          <w:spacing w:val="-5"/>
          <w:sz w:val="24"/>
        </w:rPr>
        <w:t xml:space="preserve"> </w:t>
      </w:r>
      <w:r>
        <w:rPr>
          <w:sz w:val="24"/>
        </w:rPr>
        <w:t>research</w:t>
      </w:r>
      <w:r>
        <w:rPr>
          <w:spacing w:val="-4"/>
          <w:sz w:val="24"/>
        </w:rPr>
        <w:t xml:space="preserve"> </w:t>
      </w:r>
      <w:r>
        <w:rPr>
          <w:sz w:val="24"/>
        </w:rPr>
        <w:t>or</w:t>
      </w:r>
      <w:r>
        <w:rPr>
          <w:spacing w:val="-5"/>
          <w:sz w:val="24"/>
        </w:rPr>
        <w:t xml:space="preserve"> </w:t>
      </w:r>
      <w:r>
        <w:rPr>
          <w:sz w:val="24"/>
        </w:rPr>
        <w:t>demonstration</w:t>
      </w:r>
      <w:r>
        <w:rPr>
          <w:spacing w:val="-4"/>
          <w:sz w:val="24"/>
        </w:rPr>
        <w:t xml:space="preserve"> </w:t>
      </w:r>
      <w:r>
        <w:rPr>
          <w:sz w:val="24"/>
        </w:rPr>
        <w:t>project</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conducted</w:t>
      </w:r>
      <w:r>
        <w:rPr>
          <w:spacing w:val="-4"/>
          <w:sz w:val="24"/>
        </w:rPr>
        <w:t xml:space="preserve"> </w:t>
      </w:r>
      <w:r>
        <w:rPr>
          <w:sz w:val="24"/>
        </w:rPr>
        <w:t>pursuant</w:t>
      </w:r>
      <w:r>
        <w:rPr>
          <w:spacing w:val="-4"/>
          <w:sz w:val="24"/>
        </w:rPr>
        <w:t xml:space="preserve"> </w:t>
      </w:r>
      <w:r>
        <w:rPr>
          <w:sz w:val="24"/>
        </w:rPr>
        <w:t>to</w:t>
      </w:r>
      <w:r>
        <w:rPr>
          <w:spacing w:val="-4"/>
          <w:sz w:val="24"/>
        </w:rPr>
        <w:t xml:space="preserve"> </w:t>
      </w:r>
      <w:r>
        <w:rPr>
          <w:sz w:val="24"/>
        </w:rPr>
        <w:t>specific federal statutory authority.</w:t>
      </w:r>
    </w:p>
    <w:p w14:paraId="148CF19E" w14:textId="77777777" w:rsidR="00BA4F7B" w:rsidRDefault="00BA4F7B">
      <w:pPr>
        <w:pStyle w:val="BodyText"/>
      </w:pPr>
    </w:p>
    <w:p w14:paraId="7E1DE81A" w14:textId="77777777" w:rsidR="00BA4F7B" w:rsidRDefault="00000000">
      <w:pPr>
        <w:pStyle w:val="ListParagraph"/>
        <w:numPr>
          <w:ilvl w:val="0"/>
          <w:numId w:val="2"/>
        </w:numPr>
        <w:tabs>
          <w:tab w:val="left" w:pos="984"/>
        </w:tabs>
        <w:ind w:left="984" w:hanging="144"/>
        <w:rPr>
          <w:sz w:val="24"/>
        </w:rPr>
      </w:pPr>
      <w:r>
        <w:rPr>
          <w:sz w:val="24"/>
        </w:rPr>
        <w:t>There</w:t>
      </w:r>
      <w:r>
        <w:rPr>
          <w:spacing w:val="-2"/>
          <w:sz w:val="24"/>
        </w:rPr>
        <w:t xml:space="preserve"> </w:t>
      </w:r>
      <w:r>
        <w:rPr>
          <w:sz w:val="24"/>
        </w:rPr>
        <w:t>must be</w:t>
      </w:r>
      <w:r>
        <w:rPr>
          <w:spacing w:val="-1"/>
          <w:sz w:val="24"/>
        </w:rPr>
        <w:t xml:space="preserve"> </w:t>
      </w:r>
      <w:r>
        <w:rPr>
          <w:sz w:val="24"/>
        </w:rPr>
        <w:t>no</w:t>
      </w:r>
      <w:r>
        <w:rPr>
          <w:spacing w:val="-1"/>
          <w:sz w:val="24"/>
        </w:rPr>
        <w:t xml:space="preserve"> </w:t>
      </w:r>
      <w:r>
        <w:rPr>
          <w:sz w:val="24"/>
        </w:rPr>
        <w:t>statutory</w:t>
      </w:r>
      <w:r>
        <w:rPr>
          <w:spacing w:val="-3"/>
          <w:sz w:val="24"/>
        </w:rPr>
        <w:t xml:space="preserve"> </w:t>
      </w:r>
      <w:r>
        <w:rPr>
          <w:sz w:val="24"/>
        </w:rPr>
        <w:t>requirements that</w:t>
      </w:r>
      <w:r>
        <w:rPr>
          <w:spacing w:val="-1"/>
          <w:sz w:val="24"/>
        </w:rPr>
        <w:t xml:space="preserve"> </w:t>
      </w:r>
      <w:r>
        <w:rPr>
          <w:sz w:val="24"/>
        </w:rPr>
        <w:t>the</w:t>
      </w:r>
      <w:r>
        <w:rPr>
          <w:spacing w:val="1"/>
          <w:sz w:val="24"/>
        </w:rPr>
        <w:t xml:space="preserve"> </w:t>
      </w:r>
      <w:r>
        <w:rPr>
          <w:sz w:val="24"/>
        </w:rPr>
        <w:t>project be</w:t>
      </w:r>
      <w:r>
        <w:rPr>
          <w:spacing w:val="-2"/>
          <w:sz w:val="24"/>
        </w:rPr>
        <w:t xml:space="preserve"> </w:t>
      </w:r>
      <w:r>
        <w:rPr>
          <w:sz w:val="24"/>
        </w:rPr>
        <w:t>reviewed by</w:t>
      </w:r>
      <w:r>
        <w:rPr>
          <w:spacing w:val="-5"/>
          <w:sz w:val="24"/>
        </w:rPr>
        <w:t xml:space="preserve"> </w:t>
      </w:r>
      <w:r>
        <w:rPr>
          <w:sz w:val="24"/>
        </w:rPr>
        <w:t>an</w:t>
      </w:r>
      <w:r>
        <w:rPr>
          <w:spacing w:val="3"/>
          <w:sz w:val="24"/>
        </w:rPr>
        <w:t xml:space="preserve"> </w:t>
      </w:r>
      <w:r>
        <w:rPr>
          <w:spacing w:val="-4"/>
          <w:sz w:val="24"/>
        </w:rPr>
        <w:t>IRB.</w:t>
      </w:r>
    </w:p>
    <w:p w14:paraId="5C5E2601" w14:textId="77777777" w:rsidR="00BA4F7B" w:rsidRDefault="00BA4F7B">
      <w:pPr>
        <w:pStyle w:val="BodyText"/>
      </w:pPr>
    </w:p>
    <w:p w14:paraId="22E4D83F" w14:textId="77777777" w:rsidR="00BA4F7B" w:rsidRDefault="00000000">
      <w:pPr>
        <w:pStyle w:val="ListParagraph"/>
        <w:numPr>
          <w:ilvl w:val="0"/>
          <w:numId w:val="2"/>
        </w:numPr>
        <w:tabs>
          <w:tab w:val="left" w:pos="984"/>
          <w:tab w:val="left" w:pos="1200"/>
        </w:tabs>
        <w:ind w:right="396" w:hanging="360"/>
        <w:rPr>
          <w:sz w:val="24"/>
        </w:rPr>
      </w:pPr>
      <w:r>
        <w:rPr>
          <w:sz w:val="24"/>
        </w:rPr>
        <w:t>The</w:t>
      </w:r>
      <w:r>
        <w:rPr>
          <w:spacing w:val="-5"/>
          <w:sz w:val="24"/>
        </w:rPr>
        <w:t xml:space="preserve"> </w:t>
      </w:r>
      <w:r>
        <w:rPr>
          <w:sz w:val="24"/>
        </w:rPr>
        <w:t>project</w:t>
      </w:r>
      <w:r>
        <w:rPr>
          <w:spacing w:val="-4"/>
          <w:sz w:val="24"/>
        </w:rPr>
        <w:t xml:space="preserve"> </w:t>
      </w:r>
      <w:r>
        <w:rPr>
          <w:sz w:val="24"/>
        </w:rPr>
        <w:t>must</w:t>
      </w:r>
      <w:r>
        <w:rPr>
          <w:spacing w:val="-4"/>
          <w:sz w:val="24"/>
        </w:rPr>
        <w:t xml:space="preserve"> </w:t>
      </w:r>
      <w:r>
        <w:rPr>
          <w:sz w:val="24"/>
        </w:rPr>
        <w:t>not</w:t>
      </w:r>
      <w:r>
        <w:rPr>
          <w:spacing w:val="-4"/>
          <w:sz w:val="24"/>
        </w:rPr>
        <w:t xml:space="preserve"> </w:t>
      </w:r>
      <w:r>
        <w:rPr>
          <w:sz w:val="24"/>
        </w:rPr>
        <w:t>involve</w:t>
      </w:r>
      <w:r>
        <w:rPr>
          <w:spacing w:val="-5"/>
          <w:sz w:val="24"/>
        </w:rPr>
        <w:t xml:space="preserve"> </w:t>
      </w:r>
      <w:r>
        <w:rPr>
          <w:sz w:val="24"/>
        </w:rPr>
        <w:t>significant</w:t>
      </w:r>
      <w:r>
        <w:rPr>
          <w:spacing w:val="-4"/>
          <w:sz w:val="24"/>
        </w:rPr>
        <w:t xml:space="preserve"> </w:t>
      </w:r>
      <w:r>
        <w:rPr>
          <w:sz w:val="24"/>
        </w:rPr>
        <w:t>physical</w:t>
      </w:r>
      <w:r>
        <w:rPr>
          <w:spacing w:val="-4"/>
          <w:sz w:val="24"/>
        </w:rPr>
        <w:t xml:space="preserve"> </w:t>
      </w:r>
      <w:r>
        <w:rPr>
          <w:sz w:val="24"/>
        </w:rPr>
        <w:t>invasions</w:t>
      </w:r>
      <w:r>
        <w:rPr>
          <w:spacing w:val="-4"/>
          <w:sz w:val="24"/>
        </w:rPr>
        <w:t xml:space="preserve"> </w:t>
      </w:r>
      <w:r>
        <w:rPr>
          <w:sz w:val="24"/>
        </w:rPr>
        <w:t>or</w:t>
      </w:r>
      <w:r>
        <w:rPr>
          <w:spacing w:val="-5"/>
          <w:sz w:val="24"/>
        </w:rPr>
        <w:t xml:space="preserve"> </w:t>
      </w:r>
      <w:r>
        <w:rPr>
          <w:sz w:val="24"/>
        </w:rPr>
        <w:t>intrusions</w:t>
      </w:r>
      <w:r>
        <w:rPr>
          <w:spacing w:val="-7"/>
          <w:sz w:val="24"/>
        </w:rPr>
        <w:t xml:space="preserve"> </w:t>
      </w:r>
      <w:r>
        <w:rPr>
          <w:sz w:val="24"/>
        </w:rPr>
        <w:t>upon the privacy of participants.</w:t>
      </w:r>
    </w:p>
    <w:p w14:paraId="4048A13C" w14:textId="77777777" w:rsidR="00BA4F7B" w:rsidRDefault="00BA4F7B">
      <w:pPr>
        <w:pStyle w:val="BodyText"/>
      </w:pPr>
    </w:p>
    <w:p w14:paraId="3D5E450D" w14:textId="77777777" w:rsidR="00BA4F7B" w:rsidRDefault="00000000">
      <w:pPr>
        <w:pStyle w:val="ListParagraph"/>
        <w:numPr>
          <w:ilvl w:val="0"/>
          <w:numId w:val="2"/>
        </w:numPr>
        <w:tabs>
          <w:tab w:val="left" w:pos="984"/>
          <w:tab w:val="left" w:pos="1200"/>
        </w:tabs>
        <w:ind w:right="202" w:hanging="360"/>
        <w:rPr>
          <w:sz w:val="24"/>
        </w:rPr>
      </w:pPr>
      <w:r>
        <w:rPr>
          <w:sz w:val="24"/>
        </w:rPr>
        <w:t>This exemption is for projects conducted by or subject to approval of Federal agencies</w:t>
      </w:r>
      <w:r>
        <w:rPr>
          <w:spacing w:val="-3"/>
          <w:sz w:val="24"/>
        </w:rPr>
        <w:t xml:space="preserve"> </w:t>
      </w:r>
      <w:r>
        <w:rPr>
          <w:sz w:val="24"/>
        </w:rPr>
        <w:t>and</w:t>
      </w:r>
      <w:r>
        <w:rPr>
          <w:spacing w:val="-4"/>
          <w:sz w:val="24"/>
        </w:rPr>
        <w:t xml:space="preserve"> </w:t>
      </w:r>
      <w:r>
        <w:rPr>
          <w:sz w:val="24"/>
        </w:rPr>
        <w:t>is</w:t>
      </w:r>
      <w:r>
        <w:rPr>
          <w:spacing w:val="-4"/>
          <w:sz w:val="24"/>
        </w:rPr>
        <w:t xml:space="preserve"> </w:t>
      </w:r>
      <w:r>
        <w:rPr>
          <w:sz w:val="24"/>
        </w:rPr>
        <w:t>most</w:t>
      </w:r>
      <w:r>
        <w:rPr>
          <w:spacing w:val="-4"/>
          <w:sz w:val="24"/>
        </w:rPr>
        <w:t xml:space="preserve"> </w:t>
      </w:r>
      <w:r>
        <w:rPr>
          <w:sz w:val="24"/>
        </w:rPr>
        <w:t>appropriately</w:t>
      </w:r>
      <w:r>
        <w:rPr>
          <w:spacing w:val="-9"/>
          <w:sz w:val="24"/>
        </w:rPr>
        <w:t xml:space="preserve"> </w:t>
      </w:r>
      <w:r>
        <w:rPr>
          <w:sz w:val="24"/>
        </w:rPr>
        <w:t>invoked</w:t>
      </w:r>
      <w:r>
        <w:rPr>
          <w:spacing w:val="-4"/>
          <w:sz w:val="24"/>
        </w:rPr>
        <w:t xml:space="preserve"> </w:t>
      </w:r>
      <w:r>
        <w:rPr>
          <w:sz w:val="24"/>
        </w:rPr>
        <w:t>with</w:t>
      </w:r>
      <w:r>
        <w:rPr>
          <w:spacing w:val="-4"/>
          <w:sz w:val="24"/>
        </w:rPr>
        <w:t xml:space="preserve"> </w:t>
      </w:r>
      <w:r>
        <w:rPr>
          <w:sz w:val="24"/>
        </w:rPr>
        <w:t>authorization</w:t>
      </w:r>
      <w:r>
        <w:rPr>
          <w:spacing w:val="-4"/>
          <w:sz w:val="24"/>
        </w:rPr>
        <w:t xml:space="preserve"> </w:t>
      </w:r>
      <w:r>
        <w:rPr>
          <w:sz w:val="24"/>
        </w:rPr>
        <w:t>or</w:t>
      </w:r>
      <w:r>
        <w:rPr>
          <w:spacing w:val="-5"/>
          <w:sz w:val="24"/>
        </w:rPr>
        <w:t xml:space="preserve"> </w:t>
      </w:r>
      <w:r>
        <w:rPr>
          <w:sz w:val="24"/>
        </w:rPr>
        <w:t>concurrence by the funding agency.</w:t>
      </w:r>
    </w:p>
    <w:p w14:paraId="648BDDC9" w14:textId="77777777" w:rsidR="00BA4F7B" w:rsidRDefault="00BA4F7B">
      <w:pPr>
        <w:pStyle w:val="BodyText"/>
      </w:pPr>
    </w:p>
    <w:p w14:paraId="64C84E98" w14:textId="77777777" w:rsidR="00BA4F7B" w:rsidRDefault="00000000">
      <w:pPr>
        <w:pStyle w:val="ListParagraph"/>
        <w:numPr>
          <w:ilvl w:val="0"/>
          <w:numId w:val="3"/>
        </w:numPr>
        <w:tabs>
          <w:tab w:val="left" w:pos="360"/>
        </w:tabs>
        <w:ind w:left="360"/>
        <w:rPr>
          <w:sz w:val="24"/>
        </w:rPr>
      </w:pPr>
      <w:r>
        <w:rPr>
          <w:sz w:val="24"/>
        </w:rPr>
        <w:t>Taste</w:t>
      </w:r>
      <w:r>
        <w:rPr>
          <w:spacing w:val="-2"/>
          <w:sz w:val="24"/>
        </w:rPr>
        <w:t xml:space="preserve"> </w:t>
      </w:r>
      <w:r>
        <w:rPr>
          <w:sz w:val="24"/>
        </w:rPr>
        <w:t>and</w:t>
      </w:r>
      <w:r>
        <w:rPr>
          <w:spacing w:val="-1"/>
          <w:sz w:val="24"/>
        </w:rPr>
        <w:t xml:space="preserve"> </w:t>
      </w:r>
      <w:r>
        <w:rPr>
          <w:sz w:val="24"/>
        </w:rPr>
        <w:t>food</w:t>
      </w:r>
      <w:r>
        <w:rPr>
          <w:spacing w:val="-1"/>
          <w:sz w:val="24"/>
        </w:rPr>
        <w:t xml:space="preserve"> </w:t>
      </w:r>
      <w:r>
        <w:rPr>
          <w:sz w:val="24"/>
        </w:rPr>
        <w:t>quality</w:t>
      </w:r>
      <w:r>
        <w:rPr>
          <w:spacing w:val="-4"/>
          <w:sz w:val="24"/>
        </w:rPr>
        <w:t xml:space="preserve"> </w:t>
      </w:r>
      <w:r>
        <w:rPr>
          <w:sz w:val="24"/>
        </w:rPr>
        <w:t>evaluation</w:t>
      </w:r>
      <w:r>
        <w:rPr>
          <w:spacing w:val="-1"/>
          <w:sz w:val="24"/>
        </w:rPr>
        <w:t xml:space="preserve"> </w:t>
      </w:r>
      <w:r>
        <w:rPr>
          <w:sz w:val="24"/>
        </w:rPr>
        <w:t>and</w:t>
      </w:r>
      <w:r>
        <w:rPr>
          <w:spacing w:val="-1"/>
          <w:sz w:val="24"/>
        </w:rPr>
        <w:t xml:space="preserve"> </w:t>
      </w:r>
      <w:r>
        <w:rPr>
          <w:sz w:val="24"/>
        </w:rPr>
        <w:t>consumer acceptance</w:t>
      </w:r>
      <w:r>
        <w:rPr>
          <w:spacing w:val="-1"/>
          <w:sz w:val="24"/>
        </w:rPr>
        <w:t xml:space="preserve"> </w:t>
      </w:r>
      <w:r>
        <w:rPr>
          <w:spacing w:val="-2"/>
          <w:sz w:val="24"/>
        </w:rPr>
        <w:t>studies:</w:t>
      </w:r>
    </w:p>
    <w:p w14:paraId="737C109B" w14:textId="77777777" w:rsidR="00BA4F7B" w:rsidRDefault="00BA4F7B">
      <w:pPr>
        <w:pStyle w:val="BodyText"/>
      </w:pPr>
    </w:p>
    <w:p w14:paraId="79960005" w14:textId="77777777" w:rsidR="00BA4F7B" w:rsidRDefault="00000000">
      <w:pPr>
        <w:pStyle w:val="ListParagraph"/>
        <w:numPr>
          <w:ilvl w:val="1"/>
          <w:numId w:val="3"/>
        </w:numPr>
        <w:tabs>
          <w:tab w:val="left" w:pos="1067"/>
        </w:tabs>
        <w:ind w:left="1067" w:hanging="227"/>
        <w:rPr>
          <w:sz w:val="24"/>
        </w:rPr>
      </w:pPr>
      <w:r>
        <w:rPr>
          <w:sz w:val="24"/>
        </w:rPr>
        <w:t>If</w:t>
      </w:r>
      <w:r>
        <w:rPr>
          <w:spacing w:val="-5"/>
          <w:sz w:val="24"/>
        </w:rPr>
        <w:t xml:space="preserve"> </w:t>
      </w:r>
      <w:r>
        <w:rPr>
          <w:sz w:val="24"/>
        </w:rPr>
        <w:t>wholesome</w:t>
      </w:r>
      <w:r>
        <w:rPr>
          <w:spacing w:val="-2"/>
          <w:sz w:val="24"/>
        </w:rPr>
        <w:t xml:space="preserve"> </w:t>
      </w:r>
      <w:r>
        <w:rPr>
          <w:sz w:val="24"/>
        </w:rPr>
        <w:t>foods</w:t>
      </w:r>
      <w:r>
        <w:rPr>
          <w:spacing w:val="-1"/>
          <w:sz w:val="24"/>
        </w:rPr>
        <w:t xml:space="preserve"> </w:t>
      </w:r>
      <w:r>
        <w:rPr>
          <w:sz w:val="24"/>
        </w:rPr>
        <w:t>without</w:t>
      </w:r>
      <w:r>
        <w:rPr>
          <w:spacing w:val="-1"/>
          <w:sz w:val="24"/>
        </w:rPr>
        <w:t xml:space="preserve"> </w:t>
      </w:r>
      <w:r>
        <w:rPr>
          <w:sz w:val="24"/>
        </w:rPr>
        <w:t>additives</w:t>
      </w:r>
      <w:r>
        <w:rPr>
          <w:spacing w:val="-1"/>
          <w:sz w:val="24"/>
        </w:rPr>
        <w:t xml:space="preserve"> </w:t>
      </w:r>
      <w:r>
        <w:rPr>
          <w:sz w:val="24"/>
        </w:rPr>
        <w:t>are</w:t>
      </w:r>
      <w:r>
        <w:rPr>
          <w:spacing w:val="-2"/>
          <w:sz w:val="24"/>
        </w:rPr>
        <w:t xml:space="preserve"> </w:t>
      </w:r>
      <w:r>
        <w:rPr>
          <w:sz w:val="24"/>
        </w:rPr>
        <w:t>consumed;</w:t>
      </w:r>
      <w:r>
        <w:rPr>
          <w:spacing w:val="-1"/>
          <w:sz w:val="24"/>
        </w:rPr>
        <w:t xml:space="preserve"> </w:t>
      </w:r>
      <w:r>
        <w:rPr>
          <w:spacing w:val="-5"/>
          <w:sz w:val="24"/>
        </w:rPr>
        <w:t>or</w:t>
      </w:r>
    </w:p>
    <w:p w14:paraId="0A8BA772" w14:textId="77777777" w:rsidR="00BA4F7B" w:rsidRDefault="00BA4F7B">
      <w:pPr>
        <w:pStyle w:val="BodyText"/>
      </w:pPr>
    </w:p>
    <w:p w14:paraId="2AA37BFC" w14:textId="77777777" w:rsidR="00BA4F7B" w:rsidRDefault="00000000">
      <w:pPr>
        <w:pStyle w:val="ListParagraph"/>
        <w:numPr>
          <w:ilvl w:val="1"/>
          <w:numId w:val="3"/>
        </w:numPr>
        <w:tabs>
          <w:tab w:val="left" w:pos="1082"/>
          <w:tab w:val="left" w:pos="1200"/>
        </w:tabs>
        <w:ind w:left="1200" w:right="292" w:hanging="360"/>
        <w:rPr>
          <w:sz w:val="24"/>
        </w:rPr>
      </w:pPr>
      <w:r>
        <w:rPr>
          <w:sz w:val="24"/>
        </w:rPr>
        <w:t>If</w:t>
      </w:r>
      <w:r>
        <w:rPr>
          <w:spacing w:val="-4"/>
          <w:sz w:val="24"/>
        </w:rPr>
        <w:t xml:space="preserve"> </w:t>
      </w:r>
      <w:r>
        <w:rPr>
          <w:sz w:val="24"/>
        </w:rPr>
        <w:t>a</w:t>
      </w:r>
      <w:r>
        <w:rPr>
          <w:spacing w:val="-4"/>
          <w:sz w:val="24"/>
        </w:rPr>
        <w:t xml:space="preserve"> </w:t>
      </w:r>
      <w:r>
        <w:rPr>
          <w:sz w:val="24"/>
        </w:rPr>
        <w:t>food</w:t>
      </w:r>
      <w:r>
        <w:rPr>
          <w:spacing w:val="-3"/>
          <w:sz w:val="24"/>
        </w:rPr>
        <w:t xml:space="preserve"> </w:t>
      </w:r>
      <w:r>
        <w:rPr>
          <w:sz w:val="24"/>
        </w:rPr>
        <w:t>is</w:t>
      </w:r>
      <w:r>
        <w:rPr>
          <w:spacing w:val="-3"/>
          <w:sz w:val="24"/>
        </w:rPr>
        <w:t xml:space="preserve"> </w:t>
      </w:r>
      <w:r>
        <w:rPr>
          <w:sz w:val="24"/>
        </w:rPr>
        <w:t>consumed</w:t>
      </w:r>
      <w:r>
        <w:rPr>
          <w:spacing w:val="-3"/>
          <w:sz w:val="24"/>
        </w:rPr>
        <w:t xml:space="preserve"> </w:t>
      </w:r>
      <w:r>
        <w:rPr>
          <w:sz w:val="24"/>
        </w:rPr>
        <w:t>that</w:t>
      </w:r>
      <w:r>
        <w:rPr>
          <w:spacing w:val="-3"/>
          <w:sz w:val="24"/>
        </w:rPr>
        <w:t xml:space="preserve"> </w:t>
      </w:r>
      <w:r>
        <w:rPr>
          <w:sz w:val="24"/>
        </w:rPr>
        <w:t>contains</w:t>
      </w:r>
      <w:r>
        <w:rPr>
          <w:spacing w:val="-3"/>
          <w:sz w:val="24"/>
        </w:rPr>
        <w:t xml:space="preserve"> </w:t>
      </w:r>
      <w:r>
        <w:rPr>
          <w:sz w:val="24"/>
        </w:rPr>
        <w:t>a</w:t>
      </w:r>
      <w:r>
        <w:rPr>
          <w:spacing w:val="-4"/>
          <w:sz w:val="24"/>
        </w:rPr>
        <w:t xml:space="preserve"> </w:t>
      </w:r>
      <w:r>
        <w:rPr>
          <w:sz w:val="24"/>
        </w:rPr>
        <w:t>food</w:t>
      </w:r>
      <w:r>
        <w:rPr>
          <w:spacing w:val="-3"/>
          <w:sz w:val="24"/>
        </w:rPr>
        <w:t xml:space="preserve"> </w:t>
      </w:r>
      <w:r>
        <w:rPr>
          <w:sz w:val="24"/>
        </w:rPr>
        <w:t>ingredient</w:t>
      </w:r>
      <w:r>
        <w:rPr>
          <w:spacing w:val="-3"/>
          <w:sz w:val="24"/>
        </w:rPr>
        <w:t xml:space="preserve"> </w:t>
      </w:r>
      <w:r>
        <w:rPr>
          <w:sz w:val="24"/>
        </w:rPr>
        <w:t>at</w:t>
      </w:r>
      <w:r>
        <w:rPr>
          <w:spacing w:val="-3"/>
          <w:sz w:val="24"/>
        </w:rPr>
        <w:t xml:space="preserve"> </w:t>
      </w:r>
      <w:r>
        <w:rPr>
          <w:sz w:val="24"/>
        </w:rPr>
        <w:t>or</w:t>
      </w:r>
      <w:r>
        <w:rPr>
          <w:spacing w:val="-4"/>
          <w:sz w:val="24"/>
        </w:rPr>
        <w:t xml:space="preserve"> </w:t>
      </w:r>
      <w:r>
        <w:rPr>
          <w:sz w:val="24"/>
        </w:rPr>
        <w:t>below</w:t>
      </w:r>
      <w:r>
        <w:rPr>
          <w:spacing w:val="-4"/>
          <w:sz w:val="24"/>
        </w:rPr>
        <w:t xml:space="preserve"> </w:t>
      </w:r>
      <w:r>
        <w:rPr>
          <w:sz w:val="24"/>
        </w:rPr>
        <w:t>the</w:t>
      </w:r>
      <w:r>
        <w:rPr>
          <w:spacing w:val="-4"/>
          <w:sz w:val="24"/>
        </w:rPr>
        <w:t xml:space="preserve"> </w:t>
      </w:r>
      <w:r>
        <w:rPr>
          <w:sz w:val="24"/>
        </w:rPr>
        <w:t>level</w:t>
      </w:r>
      <w:r>
        <w:rPr>
          <w:spacing w:val="-3"/>
          <w:sz w:val="24"/>
        </w:rPr>
        <w:t xml:space="preserve"> </w:t>
      </w:r>
      <w:r>
        <w:rPr>
          <w:sz w:val="24"/>
        </w:rPr>
        <w:t>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5CD83588" w14:textId="77777777" w:rsidR="00BA4F7B" w:rsidRDefault="00BA4F7B">
      <w:pPr>
        <w:pStyle w:val="BodyText"/>
      </w:pPr>
    </w:p>
    <w:p w14:paraId="6D8A8B14" w14:textId="77777777" w:rsidR="00BA4F7B" w:rsidRDefault="00000000">
      <w:pPr>
        <w:pStyle w:val="BodyText"/>
        <w:ind w:left="120"/>
      </w:pPr>
      <w:r>
        <w:rPr>
          <w:spacing w:val="-2"/>
        </w:rPr>
        <w:t>Procedures:</w:t>
      </w:r>
    </w:p>
    <w:p w14:paraId="770674F3" w14:textId="77777777" w:rsidR="00BA4F7B" w:rsidRDefault="00000000">
      <w:pPr>
        <w:pStyle w:val="ListParagraph"/>
        <w:numPr>
          <w:ilvl w:val="0"/>
          <w:numId w:val="1"/>
        </w:numPr>
        <w:tabs>
          <w:tab w:val="left" w:pos="362"/>
        </w:tabs>
        <w:ind w:hanging="242"/>
        <w:rPr>
          <w:sz w:val="24"/>
        </w:rPr>
      </w:pPr>
      <w:r>
        <w:rPr>
          <w:spacing w:val="-2"/>
          <w:sz w:val="24"/>
        </w:rPr>
        <w:t>Investigator</w:t>
      </w:r>
    </w:p>
    <w:p w14:paraId="4DC183B1" w14:textId="1E40D415" w:rsidR="00BA4F7B" w:rsidRDefault="00000000">
      <w:pPr>
        <w:pStyle w:val="ListParagraph"/>
        <w:numPr>
          <w:ilvl w:val="1"/>
          <w:numId w:val="1"/>
        </w:numPr>
        <w:tabs>
          <w:tab w:val="left" w:pos="1067"/>
          <w:tab w:val="left" w:pos="1560"/>
        </w:tabs>
        <w:ind w:right="453" w:hanging="720"/>
        <w:rPr>
          <w:sz w:val="24"/>
        </w:rPr>
      </w:pPr>
      <w:r>
        <w:rPr>
          <w:sz w:val="24"/>
        </w:rPr>
        <w:t>Investigators</w:t>
      </w:r>
      <w:r>
        <w:rPr>
          <w:spacing w:val="-3"/>
          <w:sz w:val="24"/>
        </w:rPr>
        <w:t xml:space="preserve"> </w:t>
      </w:r>
      <w:r>
        <w:rPr>
          <w:sz w:val="24"/>
        </w:rPr>
        <w:t>will</w:t>
      </w:r>
      <w:r>
        <w:rPr>
          <w:spacing w:val="-3"/>
          <w:sz w:val="24"/>
        </w:rPr>
        <w:t xml:space="preserve"> </w:t>
      </w:r>
      <w:r>
        <w:rPr>
          <w:sz w:val="24"/>
        </w:rPr>
        <w:t>submit</w:t>
      </w:r>
      <w:r>
        <w:rPr>
          <w:spacing w:val="-5"/>
          <w:sz w:val="24"/>
        </w:rPr>
        <w:t xml:space="preserve"> </w:t>
      </w:r>
      <w:r>
        <w:rPr>
          <w:sz w:val="24"/>
        </w:rPr>
        <w:t>the protocol to the IRB administration office</w:t>
      </w:r>
      <w:r w:rsidR="00490DFD">
        <w:rPr>
          <w:sz w:val="24"/>
        </w:rPr>
        <w:t xml:space="preserve"> through the Cayuse system</w:t>
      </w:r>
      <w:r>
        <w:rPr>
          <w:sz w:val="24"/>
        </w:rPr>
        <w:t xml:space="preserve"> </w:t>
      </w:r>
    </w:p>
    <w:p w14:paraId="762A8A0F" w14:textId="77777777" w:rsidR="00BA4F7B" w:rsidRDefault="00BA4F7B">
      <w:pPr>
        <w:pStyle w:val="BodyText"/>
      </w:pPr>
    </w:p>
    <w:p w14:paraId="58FF68B2" w14:textId="77777777" w:rsidR="00BA4F7B" w:rsidRDefault="00000000">
      <w:pPr>
        <w:pStyle w:val="ListParagraph"/>
        <w:numPr>
          <w:ilvl w:val="0"/>
          <w:numId w:val="1"/>
        </w:numPr>
        <w:tabs>
          <w:tab w:val="left" w:pos="362"/>
        </w:tabs>
        <w:spacing w:before="1"/>
        <w:ind w:hanging="242"/>
        <w:rPr>
          <w:sz w:val="24"/>
        </w:rPr>
      </w:pPr>
      <w:r>
        <w:rPr>
          <w:sz w:val="24"/>
        </w:rPr>
        <w:t>IRB</w:t>
      </w:r>
      <w:r>
        <w:rPr>
          <w:spacing w:val="-5"/>
          <w:sz w:val="24"/>
        </w:rPr>
        <w:t xml:space="preserve"> </w:t>
      </w:r>
      <w:r>
        <w:rPr>
          <w:sz w:val="24"/>
        </w:rPr>
        <w:t>Administration</w:t>
      </w:r>
      <w:r>
        <w:rPr>
          <w:spacing w:val="-3"/>
          <w:sz w:val="24"/>
        </w:rPr>
        <w:t xml:space="preserve"> </w:t>
      </w:r>
      <w:r>
        <w:rPr>
          <w:spacing w:val="-2"/>
          <w:sz w:val="24"/>
        </w:rPr>
        <w:t>Office</w:t>
      </w:r>
    </w:p>
    <w:p w14:paraId="5DE74596" w14:textId="79E17B02" w:rsidR="00BA4F7B" w:rsidRPr="0015043B" w:rsidRDefault="00000000" w:rsidP="0096304E">
      <w:pPr>
        <w:pStyle w:val="ListParagraph"/>
        <w:numPr>
          <w:ilvl w:val="1"/>
          <w:numId w:val="1"/>
        </w:numPr>
        <w:tabs>
          <w:tab w:val="left" w:pos="1065"/>
          <w:tab w:val="left" w:pos="1200"/>
        </w:tabs>
        <w:ind w:left="1200" w:right="208" w:hanging="360"/>
        <w:rPr>
          <w:sz w:val="24"/>
        </w:rPr>
        <w:sectPr w:rsidR="00BA4F7B" w:rsidRPr="0015043B" w:rsidSect="00CE3086">
          <w:pgSz w:w="12240" w:h="15840"/>
          <w:pgMar w:top="1360" w:right="1700" w:bottom="280" w:left="1680" w:header="720" w:footer="720" w:gutter="0"/>
          <w:cols w:space="720"/>
        </w:sectPr>
      </w:pPr>
      <w:r w:rsidRPr="0015043B">
        <w:rPr>
          <w:sz w:val="24"/>
        </w:rPr>
        <w:t>Upon</w:t>
      </w:r>
      <w:r w:rsidRPr="0015043B">
        <w:rPr>
          <w:spacing w:val="-4"/>
          <w:sz w:val="24"/>
        </w:rPr>
        <w:t xml:space="preserve"> </w:t>
      </w:r>
      <w:r w:rsidRPr="0015043B">
        <w:rPr>
          <w:sz w:val="24"/>
        </w:rPr>
        <w:t>receipt</w:t>
      </w:r>
      <w:r w:rsidRPr="0015043B">
        <w:rPr>
          <w:spacing w:val="-4"/>
          <w:sz w:val="24"/>
        </w:rPr>
        <w:t xml:space="preserve"> </w:t>
      </w:r>
      <w:r w:rsidRPr="0015043B">
        <w:rPr>
          <w:sz w:val="24"/>
        </w:rPr>
        <w:t>of</w:t>
      </w:r>
      <w:r w:rsidRPr="0015043B">
        <w:rPr>
          <w:spacing w:val="-5"/>
          <w:sz w:val="24"/>
        </w:rPr>
        <w:t xml:space="preserve"> </w:t>
      </w:r>
      <w:r w:rsidRPr="0015043B">
        <w:rPr>
          <w:sz w:val="24"/>
        </w:rPr>
        <w:t>a</w:t>
      </w:r>
      <w:r w:rsidR="00490DFD" w:rsidRPr="0015043B">
        <w:rPr>
          <w:sz w:val="24"/>
        </w:rPr>
        <w:t xml:space="preserve"> protocol</w:t>
      </w:r>
      <w:r w:rsidRPr="0015043B">
        <w:rPr>
          <w:spacing w:val="-4"/>
          <w:sz w:val="24"/>
        </w:rPr>
        <w:t xml:space="preserve"> </w:t>
      </w:r>
      <w:r w:rsidRPr="0015043B">
        <w:rPr>
          <w:sz w:val="24"/>
        </w:rPr>
        <w:t>application</w:t>
      </w:r>
      <w:r w:rsidRPr="0015043B">
        <w:rPr>
          <w:spacing w:val="-4"/>
          <w:sz w:val="24"/>
        </w:rPr>
        <w:t xml:space="preserve"> </w:t>
      </w:r>
      <w:r w:rsidRPr="0015043B">
        <w:rPr>
          <w:sz w:val="24"/>
        </w:rPr>
        <w:t>form,</w:t>
      </w:r>
      <w:r w:rsidRPr="0015043B">
        <w:rPr>
          <w:spacing w:val="-4"/>
          <w:sz w:val="24"/>
        </w:rPr>
        <w:t xml:space="preserve"> </w:t>
      </w:r>
      <w:r w:rsidRPr="0015043B">
        <w:rPr>
          <w:sz w:val="24"/>
        </w:rPr>
        <w:t>the</w:t>
      </w:r>
      <w:r w:rsidRPr="0015043B">
        <w:rPr>
          <w:spacing w:val="-3"/>
          <w:sz w:val="24"/>
        </w:rPr>
        <w:t xml:space="preserve"> </w:t>
      </w:r>
      <w:r w:rsidRPr="0015043B">
        <w:rPr>
          <w:sz w:val="24"/>
        </w:rPr>
        <w:t>IRB</w:t>
      </w:r>
      <w:r w:rsidRPr="0015043B">
        <w:rPr>
          <w:spacing w:val="-6"/>
          <w:sz w:val="24"/>
        </w:rPr>
        <w:t xml:space="preserve"> </w:t>
      </w:r>
      <w:r w:rsidRPr="0015043B">
        <w:rPr>
          <w:sz w:val="24"/>
        </w:rPr>
        <w:t>administration</w:t>
      </w:r>
      <w:r w:rsidRPr="0015043B">
        <w:rPr>
          <w:spacing w:val="-4"/>
          <w:sz w:val="24"/>
        </w:rPr>
        <w:t xml:space="preserve"> </w:t>
      </w:r>
      <w:r w:rsidRPr="0015043B">
        <w:rPr>
          <w:sz w:val="24"/>
        </w:rPr>
        <w:t>office</w:t>
      </w:r>
      <w:r w:rsidRPr="0015043B">
        <w:rPr>
          <w:spacing w:val="-5"/>
          <w:sz w:val="24"/>
        </w:rPr>
        <w:t xml:space="preserve"> </w:t>
      </w:r>
      <w:r w:rsidRPr="0015043B">
        <w:rPr>
          <w:sz w:val="24"/>
        </w:rPr>
        <w:t xml:space="preserve">will </w:t>
      </w:r>
      <w:r w:rsidR="0015043B">
        <w:rPr>
          <w:sz w:val="24"/>
        </w:rPr>
        <w:t>conduct an initial review to determine if the protocol is Exempt, Expedited, or requires Full Board review</w:t>
      </w:r>
    </w:p>
    <w:p w14:paraId="2BD89DED" w14:textId="77777777" w:rsidR="00BA4F7B" w:rsidRDefault="00BA4F7B">
      <w:pPr>
        <w:pStyle w:val="BodyText"/>
      </w:pPr>
    </w:p>
    <w:p w14:paraId="25E312FB" w14:textId="77777777" w:rsidR="00BA4F7B" w:rsidRDefault="00BA4F7B">
      <w:pPr>
        <w:pStyle w:val="BodyText"/>
      </w:pPr>
    </w:p>
    <w:p w14:paraId="6F07EF4B" w14:textId="77777777" w:rsidR="00BA4F7B" w:rsidRDefault="00BA4F7B">
      <w:pPr>
        <w:pStyle w:val="BodyText"/>
      </w:pPr>
    </w:p>
    <w:p w14:paraId="1E740E21" w14:textId="77777777" w:rsidR="00BA4F7B" w:rsidRDefault="00000000">
      <w:pPr>
        <w:pStyle w:val="ListParagraph"/>
        <w:numPr>
          <w:ilvl w:val="0"/>
          <w:numId w:val="1"/>
        </w:numPr>
        <w:tabs>
          <w:tab w:val="left" w:pos="360"/>
        </w:tabs>
        <w:ind w:left="360" w:hanging="240"/>
        <w:rPr>
          <w:sz w:val="24"/>
        </w:rPr>
      </w:pPr>
      <w:r>
        <w:rPr>
          <w:sz w:val="24"/>
        </w:rPr>
        <w:t>Final</w:t>
      </w:r>
      <w:r>
        <w:rPr>
          <w:spacing w:val="-3"/>
          <w:sz w:val="24"/>
        </w:rPr>
        <w:t xml:space="preserve"> </w:t>
      </w:r>
      <w:r>
        <w:rPr>
          <w:spacing w:val="-2"/>
          <w:sz w:val="24"/>
        </w:rPr>
        <w:t>approval</w:t>
      </w:r>
    </w:p>
    <w:p w14:paraId="654EC175" w14:textId="6ACB10B9" w:rsidR="00BA4F7B" w:rsidRDefault="00000000">
      <w:pPr>
        <w:pStyle w:val="ListParagraph"/>
        <w:numPr>
          <w:ilvl w:val="1"/>
          <w:numId w:val="1"/>
        </w:numPr>
        <w:tabs>
          <w:tab w:val="left" w:pos="1065"/>
        </w:tabs>
        <w:ind w:left="120" w:right="307" w:firstLine="720"/>
        <w:rPr>
          <w:sz w:val="24"/>
        </w:rPr>
      </w:pPr>
      <w:r>
        <w:rPr>
          <w:sz w:val="24"/>
        </w:rPr>
        <w:t>Final</w:t>
      </w:r>
      <w:r>
        <w:rPr>
          <w:spacing w:val="-3"/>
          <w:sz w:val="24"/>
        </w:rPr>
        <w:t xml:space="preserve"> </w:t>
      </w:r>
      <w:r>
        <w:rPr>
          <w:sz w:val="24"/>
        </w:rPr>
        <w:t>approval</w:t>
      </w:r>
      <w:r>
        <w:rPr>
          <w:spacing w:val="-3"/>
          <w:sz w:val="24"/>
        </w:rPr>
        <w:t xml:space="preserve"> </w:t>
      </w:r>
      <w:r>
        <w:rPr>
          <w:sz w:val="24"/>
        </w:rPr>
        <w:t>of</w:t>
      </w:r>
      <w:r>
        <w:rPr>
          <w:spacing w:val="-2"/>
          <w:sz w:val="24"/>
        </w:rPr>
        <w:t xml:space="preserve"> </w:t>
      </w:r>
      <w:r>
        <w:rPr>
          <w:sz w:val="24"/>
        </w:rPr>
        <w:t>exemption</w:t>
      </w:r>
      <w:r>
        <w:rPr>
          <w:spacing w:val="-3"/>
          <w:sz w:val="24"/>
        </w:rPr>
        <w:t xml:space="preserve"> </w:t>
      </w:r>
      <w:r>
        <w:rPr>
          <w:sz w:val="24"/>
        </w:rPr>
        <w:t>applications</w:t>
      </w:r>
      <w:r>
        <w:rPr>
          <w:spacing w:val="-3"/>
          <w:sz w:val="24"/>
        </w:rPr>
        <w:t xml:space="preserve"> </w:t>
      </w:r>
      <w:r>
        <w:rPr>
          <w:sz w:val="24"/>
        </w:rPr>
        <w:t>will</w:t>
      </w:r>
      <w:r>
        <w:rPr>
          <w:spacing w:val="-5"/>
          <w:sz w:val="24"/>
        </w:rPr>
        <w:t xml:space="preserve"> </w:t>
      </w:r>
      <w:r>
        <w:rPr>
          <w:sz w:val="24"/>
        </w:rPr>
        <w:t>be</w:t>
      </w:r>
      <w:r>
        <w:rPr>
          <w:spacing w:val="-4"/>
          <w:sz w:val="24"/>
        </w:rPr>
        <w:t xml:space="preserve"> </w:t>
      </w:r>
      <w:r>
        <w:rPr>
          <w:sz w:val="24"/>
        </w:rPr>
        <w:t>made</w:t>
      </w:r>
      <w:r>
        <w:rPr>
          <w:spacing w:val="-4"/>
          <w:sz w:val="24"/>
        </w:rPr>
        <w:t xml:space="preserve"> </w:t>
      </w:r>
      <w:r>
        <w:rPr>
          <w:sz w:val="24"/>
        </w:rPr>
        <w:t>by</w:t>
      </w:r>
      <w:r>
        <w:rPr>
          <w:spacing w:val="-8"/>
          <w:sz w:val="24"/>
        </w:rPr>
        <w:t xml:space="preserve"> </w:t>
      </w:r>
      <w:r>
        <w:rPr>
          <w:sz w:val="24"/>
        </w:rPr>
        <w:t>the</w:t>
      </w:r>
      <w:r>
        <w:rPr>
          <w:spacing w:val="-2"/>
          <w:sz w:val="24"/>
        </w:rPr>
        <w:t xml:space="preserve"> </w:t>
      </w:r>
      <w:r>
        <w:rPr>
          <w:sz w:val="24"/>
        </w:rPr>
        <w:t>IRB</w:t>
      </w:r>
      <w:r>
        <w:rPr>
          <w:spacing w:val="-5"/>
          <w:sz w:val="24"/>
        </w:rPr>
        <w:t xml:space="preserve"> </w:t>
      </w:r>
      <w:r>
        <w:rPr>
          <w:sz w:val="24"/>
        </w:rPr>
        <w:t xml:space="preserve">Committee Chairperson and will be good for </w:t>
      </w:r>
      <w:r w:rsidR="007A676E">
        <w:rPr>
          <w:sz w:val="24"/>
        </w:rPr>
        <w:t>five</w:t>
      </w:r>
      <w:r w:rsidR="00831A49">
        <w:rPr>
          <w:sz w:val="24"/>
        </w:rPr>
        <w:t xml:space="preserve"> </w:t>
      </w:r>
      <w:r>
        <w:rPr>
          <w:sz w:val="24"/>
        </w:rPr>
        <w:t>years</w:t>
      </w:r>
      <w:r w:rsidR="00831A49">
        <w:rPr>
          <w:sz w:val="24"/>
        </w:rPr>
        <w:t xml:space="preserve"> minus one day</w:t>
      </w:r>
      <w:r>
        <w:rPr>
          <w:sz w:val="24"/>
        </w:rPr>
        <w:t xml:space="preserve"> from the date of approval.</w:t>
      </w:r>
    </w:p>
    <w:p w14:paraId="19608B8F" w14:textId="77777777" w:rsidR="00BA4F7B" w:rsidRDefault="00BA4F7B">
      <w:pPr>
        <w:pStyle w:val="BodyText"/>
      </w:pPr>
    </w:p>
    <w:p w14:paraId="27D6AF90" w14:textId="77777777" w:rsidR="00BA4F7B" w:rsidRDefault="00000000">
      <w:pPr>
        <w:pStyle w:val="BodyText"/>
        <w:ind w:left="120"/>
      </w:pPr>
      <w:r>
        <w:rPr>
          <w:spacing w:val="-2"/>
        </w:rPr>
        <w:t>References:</w:t>
      </w:r>
    </w:p>
    <w:p w14:paraId="7219ED25" w14:textId="77777777" w:rsidR="00BA4F7B" w:rsidRDefault="00000000">
      <w:pPr>
        <w:pStyle w:val="BodyText"/>
        <w:ind w:left="119"/>
      </w:pPr>
      <w:r>
        <w:t>21</w:t>
      </w:r>
      <w:r>
        <w:rPr>
          <w:spacing w:val="-1"/>
        </w:rPr>
        <w:t xml:space="preserve"> </w:t>
      </w:r>
      <w:r>
        <w:t>CFR</w:t>
      </w:r>
      <w:r>
        <w:rPr>
          <w:spacing w:val="-1"/>
        </w:rPr>
        <w:t xml:space="preserve"> </w:t>
      </w:r>
      <w:r>
        <w:rPr>
          <w:spacing w:val="-2"/>
        </w:rPr>
        <w:t>56.104(d)</w:t>
      </w:r>
    </w:p>
    <w:p w14:paraId="67AB895E" w14:textId="77777777" w:rsidR="00BA4F7B" w:rsidRDefault="00000000">
      <w:pPr>
        <w:pStyle w:val="BodyText"/>
        <w:ind w:left="119"/>
      </w:pPr>
      <w:r>
        <w:t>45</w:t>
      </w:r>
      <w:r>
        <w:rPr>
          <w:spacing w:val="-3"/>
        </w:rPr>
        <w:t xml:space="preserve"> </w:t>
      </w:r>
      <w:r>
        <w:t>CFR</w:t>
      </w:r>
      <w:r>
        <w:rPr>
          <w:spacing w:val="-2"/>
        </w:rPr>
        <w:t xml:space="preserve"> </w:t>
      </w:r>
      <w:r>
        <w:t>46.101(b)(1)-</w:t>
      </w:r>
      <w:r>
        <w:rPr>
          <w:spacing w:val="-5"/>
        </w:rPr>
        <w:t>(6)</w:t>
      </w:r>
    </w:p>
    <w:p w14:paraId="3AC1CEC3" w14:textId="77777777" w:rsidR="00BA4F7B" w:rsidRDefault="00000000">
      <w:pPr>
        <w:pStyle w:val="BodyText"/>
        <w:ind w:left="119"/>
      </w:pPr>
      <w:r>
        <w:t>45</w:t>
      </w:r>
      <w:r>
        <w:rPr>
          <w:spacing w:val="-1"/>
        </w:rPr>
        <w:t xml:space="preserve"> </w:t>
      </w:r>
      <w:r>
        <w:t>CFR</w:t>
      </w:r>
      <w:r>
        <w:rPr>
          <w:spacing w:val="-1"/>
        </w:rPr>
        <w:t xml:space="preserve"> </w:t>
      </w:r>
      <w:r>
        <w:rPr>
          <w:spacing w:val="-2"/>
        </w:rPr>
        <w:t>46.301(a)</w:t>
      </w:r>
    </w:p>
    <w:p w14:paraId="3825F318" w14:textId="77777777" w:rsidR="00BA4F7B" w:rsidRDefault="00000000">
      <w:pPr>
        <w:pStyle w:val="BodyText"/>
        <w:ind w:left="119"/>
        <w:rPr>
          <w:spacing w:val="-2"/>
        </w:rPr>
      </w:pPr>
      <w:r>
        <w:t>45</w:t>
      </w:r>
      <w:r>
        <w:rPr>
          <w:spacing w:val="-1"/>
        </w:rPr>
        <w:t xml:space="preserve"> </w:t>
      </w:r>
      <w:r>
        <w:t>CFR</w:t>
      </w:r>
      <w:r>
        <w:rPr>
          <w:spacing w:val="-1"/>
        </w:rPr>
        <w:t xml:space="preserve"> </w:t>
      </w:r>
      <w:r>
        <w:rPr>
          <w:spacing w:val="-2"/>
        </w:rPr>
        <w:t>46.401(b)</w:t>
      </w:r>
    </w:p>
    <w:p w14:paraId="45BE3948" w14:textId="276C1FCB" w:rsidR="0015043B" w:rsidRDefault="0015043B">
      <w:pPr>
        <w:pStyle w:val="BodyText"/>
        <w:ind w:left="119"/>
      </w:pPr>
      <w:r>
        <w:rPr>
          <w:spacing w:val="-2"/>
        </w:rPr>
        <w:t>SOP #15</w:t>
      </w:r>
    </w:p>
    <w:sectPr w:rsidR="0015043B">
      <w:pgSz w:w="12240" w:h="15840"/>
      <w:pgMar w:top="1360" w:right="17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A5A28"/>
    <w:multiLevelType w:val="hybridMultilevel"/>
    <w:tmpl w:val="EB50E7B8"/>
    <w:lvl w:ilvl="0" w:tplc="39A2606C">
      <w:start w:val="1"/>
      <w:numFmt w:val="decimal"/>
      <w:lvlText w:val="%1."/>
      <w:lvlJc w:val="left"/>
      <w:pPr>
        <w:ind w:left="48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5767EDC">
      <w:start w:val="1"/>
      <w:numFmt w:val="lowerLetter"/>
      <w:lvlText w:val="%2."/>
      <w:lvlJc w:val="left"/>
      <w:pPr>
        <w:ind w:left="1065"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243ECD88">
      <w:numFmt w:val="bullet"/>
      <w:lvlText w:val="•"/>
      <w:lvlJc w:val="left"/>
      <w:pPr>
        <w:ind w:left="1200" w:hanging="226"/>
      </w:pPr>
      <w:rPr>
        <w:rFonts w:hint="default"/>
        <w:lang w:val="en-US" w:eastAsia="en-US" w:bidi="ar-SA"/>
      </w:rPr>
    </w:lvl>
    <w:lvl w:ilvl="3" w:tplc="52D635F8">
      <w:numFmt w:val="bullet"/>
      <w:lvlText w:val="•"/>
      <w:lvlJc w:val="left"/>
      <w:pPr>
        <w:ind w:left="1420" w:hanging="226"/>
      </w:pPr>
      <w:rPr>
        <w:rFonts w:hint="default"/>
        <w:lang w:val="en-US" w:eastAsia="en-US" w:bidi="ar-SA"/>
      </w:rPr>
    </w:lvl>
    <w:lvl w:ilvl="4" w:tplc="B2726678">
      <w:numFmt w:val="bullet"/>
      <w:lvlText w:val="•"/>
      <w:lvlJc w:val="left"/>
      <w:pPr>
        <w:ind w:left="1560" w:hanging="226"/>
      </w:pPr>
      <w:rPr>
        <w:rFonts w:hint="default"/>
        <w:lang w:val="en-US" w:eastAsia="en-US" w:bidi="ar-SA"/>
      </w:rPr>
    </w:lvl>
    <w:lvl w:ilvl="5" w:tplc="88848F0C">
      <w:numFmt w:val="bullet"/>
      <w:lvlText w:val="•"/>
      <w:lvlJc w:val="left"/>
      <w:pPr>
        <w:ind w:left="2776" w:hanging="226"/>
      </w:pPr>
      <w:rPr>
        <w:rFonts w:hint="default"/>
        <w:lang w:val="en-US" w:eastAsia="en-US" w:bidi="ar-SA"/>
      </w:rPr>
    </w:lvl>
    <w:lvl w:ilvl="6" w:tplc="5A363D02">
      <w:numFmt w:val="bullet"/>
      <w:lvlText w:val="•"/>
      <w:lvlJc w:val="left"/>
      <w:pPr>
        <w:ind w:left="3993" w:hanging="226"/>
      </w:pPr>
      <w:rPr>
        <w:rFonts w:hint="default"/>
        <w:lang w:val="en-US" w:eastAsia="en-US" w:bidi="ar-SA"/>
      </w:rPr>
    </w:lvl>
    <w:lvl w:ilvl="7" w:tplc="05DAE480">
      <w:numFmt w:val="bullet"/>
      <w:lvlText w:val="•"/>
      <w:lvlJc w:val="left"/>
      <w:pPr>
        <w:ind w:left="5210" w:hanging="226"/>
      </w:pPr>
      <w:rPr>
        <w:rFonts w:hint="default"/>
        <w:lang w:val="en-US" w:eastAsia="en-US" w:bidi="ar-SA"/>
      </w:rPr>
    </w:lvl>
    <w:lvl w:ilvl="8" w:tplc="829633AC">
      <w:numFmt w:val="bullet"/>
      <w:lvlText w:val="•"/>
      <w:lvlJc w:val="left"/>
      <w:pPr>
        <w:ind w:left="6426" w:hanging="226"/>
      </w:pPr>
      <w:rPr>
        <w:rFonts w:hint="default"/>
        <w:lang w:val="en-US" w:eastAsia="en-US" w:bidi="ar-SA"/>
      </w:rPr>
    </w:lvl>
  </w:abstractNum>
  <w:abstractNum w:abstractNumId="1" w15:restartNumberingAfterBreak="0">
    <w:nsid w:val="4366554C"/>
    <w:multiLevelType w:val="hybridMultilevel"/>
    <w:tmpl w:val="1D603ACA"/>
    <w:lvl w:ilvl="0" w:tplc="B77228EC">
      <w:numFmt w:val="bullet"/>
      <w:lvlText w:val="•"/>
      <w:lvlJc w:val="left"/>
      <w:pPr>
        <w:ind w:left="120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483230E0">
      <w:numFmt w:val="bullet"/>
      <w:lvlText w:val="•"/>
      <w:lvlJc w:val="left"/>
      <w:pPr>
        <w:ind w:left="1966" w:hanging="145"/>
      </w:pPr>
      <w:rPr>
        <w:rFonts w:hint="default"/>
        <w:lang w:val="en-US" w:eastAsia="en-US" w:bidi="ar-SA"/>
      </w:rPr>
    </w:lvl>
    <w:lvl w:ilvl="2" w:tplc="71A2BBD6">
      <w:numFmt w:val="bullet"/>
      <w:lvlText w:val="•"/>
      <w:lvlJc w:val="left"/>
      <w:pPr>
        <w:ind w:left="2732" w:hanging="145"/>
      </w:pPr>
      <w:rPr>
        <w:rFonts w:hint="default"/>
        <w:lang w:val="en-US" w:eastAsia="en-US" w:bidi="ar-SA"/>
      </w:rPr>
    </w:lvl>
    <w:lvl w:ilvl="3" w:tplc="917CAF48">
      <w:numFmt w:val="bullet"/>
      <w:lvlText w:val="•"/>
      <w:lvlJc w:val="left"/>
      <w:pPr>
        <w:ind w:left="3498" w:hanging="145"/>
      </w:pPr>
      <w:rPr>
        <w:rFonts w:hint="default"/>
        <w:lang w:val="en-US" w:eastAsia="en-US" w:bidi="ar-SA"/>
      </w:rPr>
    </w:lvl>
    <w:lvl w:ilvl="4" w:tplc="E98C5834">
      <w:numFmt w:val="bullet"/>
      <w:lvlText w:val="•"/>
      <w:lvlJc w:val="left"/>
      <w:pPr>
        <w:ind w:left="4264" w:hanging="145"/>
      </w:pPr>
      <w:rPr>
        <w:rFonts w:hint="default"/>
        <w:lang w:val="en-US" w:eastAsia="en-US" w:bidi="ar-SA"/>
      </w:rPr>
    </w:lvl>
    <w:lvl w:ilvl="5" w:tplc="24507C8E">
      <w:numFmt w:val="bullet"/>
      <w:lvlText w:val="•"/>
      <w:lvlJc w:val="left"/>
      <w:pPr>
        <w:ind w:left="5030" w:hanging="145"/>
      </w:pPr>
      <w:rPr>
        <w:rFonts w:hint="default"/>
        <w:lang w:val="en-US" w:eastAsia="en-US" w:bidi="ar-SA"/>
      </w:rPr>
    </w:lvl>
    <w:lvl w:ilvl="6" w:tplc="C49407F4">
      <w:numFmt w:val="bullet"/>
      <w:lvlText w:val="•"/>
      <w:lvlJc w:val="left"/>
      <w:pPr>
        <w:ind w:left="5796" w:hanging="145"/>
      </w:pPr>
      <w:rPr>
        <w:rFonts w:hint="default"/>
        <w:lang w:val="en-US" w:eastAsia="en-US" w:bidi="ar-SA"/>
      </w:rPr>
    </w:lvl>
    <w:lvl w:ilvl="7" w:tplc="67E4FC9E">
      <w:numFmt w:val="bullet"/>
      <w:lvlText w:val="•"/>
      <w:lvlJc w:val="left"/>
      <w:pPr>
        <w:ind w:left="6562" w:hanging="145"/>
      </w:pPr>
      <w:rPr>
        <w:rFonts w:hint="default"/>
        <w:lang w:val="en-US" w:eastAsia="en-US" w:bidi="ar-SA"/>
      </w:rPr>
    </w:lvl>
    <w:lvl w:ilvl="8" w:tplc="FB2EA552">
      <w:numFmt w:val="bullet"/>
      <w:lvlText w:val="•"/>
      <w:lvlJc w:val="left"/>
      <w:pPr>
        <w:ind w:left="7328" w:hanging="145"/>
      </w:pPr>
      <w:rPr>
        <w:rFonts w:hint="default"/>
        <w:lang w:val="en-US" w:eastAsia="en-US" w:bidi="ar-SA"/>
      </w:rPr>
    </w:lvl>
  </w:abstractNum>
  <w:abstractNum w:abstractNumId="2" w15:restartNumberingAfterBreak="0">
    <w:nsid w:val="5932159E"/>
    <w:multiLevelType w:val="hybridMultilevel"/>
    <w:tmpl w:val="278EDFD0"/>
    <w:lvl w:ilvl="0" w:tplc="E9F2AE36">
      <w:start w:val="1"/>
      <w:numFmt w:val="decimal"/>
      <w:lvlText w:val="%1."/>
      <w:lvlJc w:val="left"/>
      <w:pPr>
        <w:ind w:left="362" w:hanging="2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9A8F00A">
      <w:start w:val="1"/>
      <w:numFmt w:val="lowerLetter"/>
      <w:lvlText w:val="%2."/>
      <w:lvlJc w:val="left"/>
      <w:pPr>
        <w:ind w:left="1560" w:hanging="22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549ECD72">
      <w:numFmt w:val="bullet"/>
      <w:lvlText w:val="•"/>
      <w:lvlJc w:val="left"/>
      <w:pPr>
        <w:ind w:left="1200" w:hanging="228"/>
      </w:pPr>
      <w:rPr>
        <w:rFonts w:hint="default"/>
        <w:lang w:val="en-US" w:eastAsia="en-US" w:bidi="ar-SA"/>
      </w:rPr>
    </w:lvl>
    <w:lvl w:ilvl="3" w:tplc="12A2346C">
      <w:numFmt w:val="bullet"/>
      <w:lvlText w:val="•"/>
      <w:lvlJc w:val="left"/>
      <w:pPr>
        <w:ind w:left="1560" w:hanging="228"/>
      </w:pPr>
      <w:rPr>
        <w:rFonts w:hint="default"/>
        <w:lang w:val="en-US" w:eastAsia="en-US" w:bidi="ar-SA"/>
      </w:rPr>
    </w:lvl>
    <w:lvl w:ilvl="4" w:tplc="5B94B8A6">
      <w:numFmt w:val="bullet"/>
      <w:lvlText w:val="•"/>
      <w:lvlJc w:val="left"/>
      <w:pPr>
        <w:ind w:left="2602" w:hanging="228"/>
      </w:pPr>
      <w:rPr>
        <w:rFonts w:hint="default"/>
        <w:lang w:val="en-US" w:eastAsia="en-US" w:bidi="ar-SA"/>
      </w:rPr>
    </w:lvl>
    <w:lvl w:ilvl="5" w:tplc="5F18B0C4">
      <w:numFmt w:val="bullet"/>
      <w:lvlText w:val="•"/>
      <w:lvlJc w:val="left"/>
      <w:pPr>
        <w:ind w:left="3645" w:hanging="228"/>
      </w:pPr>
      <w:rPr>
        <w:rFonts w:hint="default"/>
        <w:lang w:val="en-US" w:eastAsia="en-US" w:bidi="ar-SA"/>
      </w:rPr>
    </w:lvl>
    <w:lvl w:ilvl="6" w:tplc="D9589738">
      <w:numFmt w:val="bullet"/>
      <w:lvlText w:val="•"/>
      <w:lvlJc w:val="left"/>
      <w:pPr>
        <w:ind w:left="4688" w:hanging="228"/>
      </w:pPr>
      <w:rPr>
        <w:rFonts w:hint="default"/>
        <w:lang w:val="en-US" w:eastAsia="en-US" w:bidi="ar-SA"/>
      </w:rPr>
    </w:lvl>
    <w:lvl w:ilvl="7" w:tplc="CC603E82">
      <w:numFmt w:val="bullet"/>
      <w:lvlText w:val="•"/>
      <w:lvlJc w:val="left"/>
      <w:pPr>
        <w:ind w:left="5731" w:hanging="228"/>
      </w:pPr>
      <w:rPr>
        <w:rFonts w:hint="default"/>
        <w:lang w:val="en-US" w:eastAsia="en-US" w:bidi="ar-SA"/>
      </w:rPr>
    </w:lvl>
    <w:lvl w:ilvl="8" w:tplc="8D2E8486">
      <w:numFmt w:val="bullet"/>
      <w:lvlText w:val="•"/>
      <w:lvlJc w:val="left"/>
      <w:pPr>
        <w:ind w:left="6774" w:hanging="228"/>
      </w:pPr>
      <w:rPr>
        <w:rFonts w:hint="default"/>
        <w:lang w:val="en-US" w:eastAsia="en-US" w:bidi="ar-SA"/>
      </w:rPr>
    </w:lvl>
  </w:abstractNum>
  <w:num w:numId="1" w16cid:durableId="181868409">
    <w:abstractNumId w:val="2"/>
  </w:num>
  <w:num w:numId="2" w16cid:durableId="49307778">
    <w:abstractNumId w:val="1"/>
  </w:num>
  <w:num w:numId="3" w16cid:durableId="1432313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7B"/>
    <w:rsid w:val="00027FCF"/>
    <w:rsid w:val="00043699"/>
    <w:rsid w:val="00135ADD"/>
    <w:rsid w:val="0015043B"/>
    <w:rsid w:val="001F5C88"/>
    <w:rsid w:val="002802E7"/>
    <w:rsid w:val="00285E4A"/>
    <w:rsid w:val="00297F91"/>
    <w:rsid w:val="00334C03"/>
    <w:rsid w:val="00376CF0"/>
    <w:rsid w:val="003F25DF"/>
    <w:rsid w:val="00490DFD"/>
    <w:rsid w:val="004F1835"/>
    <w:rsid w:val="00587468"/>
    <w:rsid w:val="0061313A"/>
    <w:rsid w:val="0065616E"/>
    <w:rsid w:val="006A3BFC"/>
    <w:rsid w:val="00787747"/>
    <w:rsid w:val="007A676E"/>
    <w:rsid w:val="00831A49"/>
    <w:rsid w:val="0096304E"/>
    <w:rsid w:val="00976AA2"/>
    <w:rsid w:val="009B4F8C"/>
    <w:rsid w:val="00A27545"/>
    <w:rsid w:val="00BA4F7B"/>
    <w:rsid w:val="00C30FBC"/>
    <w:rsid w:val="00CC7FCD"/>
    <w:rsid w:val="00CE3086"/>
    <w:rsid w:val="00D65565"/>
    <w:rsid w:val="00D93F4F"/>
    <w:rsid w:val="00DE3534"/>
    <w:rsid w:val="00DE3CEE"/>
    <w:rsid w:val="00E26739"/>
    <w:rsid w:val="00EF7085"/>
    <w:rsid w:val="00FA5DB0"/>
    <w:rsid w:val="00FE4656"/>
    <w:rsid w:val="00FF6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370C"/>
  <w15:docId w15:val="{F96CAE2E-2DF5-4C6D-AC32-375472B7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right="454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0" w:hanging="360"/>
    </w:pPr>
  </w:style>
  <w:style w:type="paragraph" w:customStyle="1" w:styleId="TableParagraph">
    <w:name w:val="Table Paragraph"/>
    <w:basedOn w:val="Normal"/>
    <w:uiPriority w:val="1"/>
    <w:qFormat/>
  </w:style>
  <w:style w:type="paragraph" w:styleId="Revision">
    <w:name w:val="Revision"/>
    <w:hidden/>
    <w:uiPriority w:val="99"/>
    <w:semiHidden/>
    <w:rsid w:val="0061313A"/>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76CF0"/>
    <w:rPr>
      <w:sz w:val="16"/>
      <w:szCs w:val="16"/>
    </w:rPr>
  </w:style>
  <w:style w:type="paragraph" w:styleId="CommentText">
    <w:name w:val="annotation text"/>
    <w:basedOn w:val="Normal"/>
    <w:link w:val="CommentTextChar"/>
    <w:uiPriority w:val="99"/>
    <w:unhideWhenUsed/>
    <w:rsid w:val="00376CF0"/>
    <w:rPr>
      <w:sz w:val="20"/>
      <w:szCs w:val="20"/>
    </w:rPr>
  </w:style>
  <w:style w:type="character" w:customStyle="1" w:styleId="CommentTextChar">
    <w:name w:val="Comment Text Char"/>
    <w:basedOn w:val="DefaultParagraphFont"/>
    <w:link w:val="CommentText"/>
    <w:uiPriority w:val="99"/>
    <w:rsid w:val="00376C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6CF0"/>
    <w:rPr>
      <w:b/>
      <w:bCs/>
    </w:rPr>
  </w:style>
  <w:style w:type="character" w:customStyle="1" w:styleId="CommentSubjectChar">
    <w:name w:val="Comment Subject Char"/>
    <w:basedOn w:val="CommentTextChar"/>
    <w:link w:val="CommentSubject"/>
    <w:uiPriority w:val="99"/>
    <w:semiHidden/>
    <w:rsid w:val="00376CF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1013</TotalTime>
  <Pages>4</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Title: IRB Review of Exempt Research</vt:lpstr>
    </vt:vector>
  </TitlesOfParts>
  <Company>UC Merced</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IRB Review of Exempt Research</dc:title>
  <dc:creator>dmotton</dc:creator>
  <dc:description/>
  <cp:lastModifiedBy>Rhanda Rylant</cp:lastModifiedBy>
  <cp:revision>14</cp:revision>
  <dcterms:created xsi:type="dcterms:W3CDTF">2024-02-01T00:25:00Z</dcterms:created>
  <dcterms:modified xsi:type="dcterms:W3CDTF">2024-02-08T16:25:00Z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2017-04-14T00:00:00Z</vt:filetime>
  </property>
  <property fmtid="{D5CDD505-2E9C-101B-9397-08002B2CF9AE}" pid="3" name="Creator">
    <vt:lpwstr>Acrobat PDFMaker 11 for Word</vt:lpwstr>
  </property>
  <property fmtid="{D5CDD505-2E9C-101B-9397-08002B2CF9AE}" pid="4" name="LastSaved">
    <vt:filetime>2023-09-27T00:00:00Z</vt:filetime>
  </property>
  <property fmtid="{D5CDD505-2E9C-101B-9397-08002B2CF9AE}" pid="5" name="Producer">
    <vt:lpwstr>Adobe PDF Library 11.0</vt:lpwstr>
  </property>
  <property fmtid="{D5CDD505-2E9C-101B-9397-08002B2CF9AE}" pid="6" name="SourceModified">
    <vt:lpwstr>D:20170414180800</vt:lpwstr>
  </property>
</Properties>
</file>